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6AECC" w14:textId="27D214A6" w:rsidR="004143EE" w:rsidRDefault="004143EE">
      <w:pPr>
        <w:jc w:val="center"/>
      </w:pPr>
    </w:p>
    <w:p w14:paraId="25A4BB96" w14:textId="77777777" w:rsidR="00FB4212" w:rsidRDefault="00FB4212" w:rsidP="00FB4212">
      <w:pPr>
        <w:jc w:val="center"/>
      </w:pPr>
      <w:r>
        <w:rPr>
          <w:b/>
          <w:sz w:val="32"/>
        </w:rPr>
        <w:t>Základná škola v Námestove</w:t>
      </w:r>
    </w:p>
    <w:p w14:paraId="3BBD2FC7" w14:textId="77777777" w:rsidR="00FB4212" w:rsidRDefault="00FB4212" w:rsidP="00FB4212">
      <w:pPr>
        <w:jc w:val="center"/>
      </w:pPr>
      <w:r>
        <w:rPr>
          <w:sz w:val="22"/>
        </w:rPr>
        <w:t>Komenského ulica 495/33, 029 01 Námestovo</w:t>
      </w:r>
    </w:p>
    <w:p w14:paraId="63DEA74E" w14:textId="77777777" w:rsidR="00FB4212" w:rsidRDefault="00FB4212" w:rsidP="00FB4212"/>
    <w:p w14:paraId="6FC53625" w14:textId="77777777" w:rsidR="00FB4212" w:rsidRDefault="00FB4212" w:rsidP="00FB4212">
      <w:pPr>
        <w:jc w:val="center"/>
      </w:pPr>
      <w:r>
        <w:rPr>
          <w:b/>
          <w:sz w:val="44"/>
        </w:rPr>
        <w:t>UČEBNÉ OSNOVY</w:t>
      </w:r>
    </w:p>
    <w:p w14:paraId="0381C76B" w14:textId="77777777" w:rsidR="004143EE" w:rsidRDefault="004143EE"/>
    <w:p w14:paraId="24CC107D" w14:textId="77777777" w:rsidR="004143EE" w:rsidRDefault="004143EE"/>
    <w:p w14:paraId="43A1633A" w14:textId="77777777" w:rsidR="004143EE" w:rsidRDefault="004143EE"/>
    <w:p w14:paraId="21687D6A" w14:textId="77777777" w:rsidR="004143EE" w:rsidRDefault="00EF40E4">
      <w:pPr>
        <w:jc w:val="center"/>
      </w:pPr>
      <w:r>
        <w:rPr>
          <w:b/>
          <w:sz w:val="28"/>
        </w:rPr>
        <w:t>Školský rok 2026/2027</w:t>
      </w:r>
    </w:p>
    <w:p w14:paraId="40A02114" w14:textId="77777777" w:rsidR="004143EE" w:rsidRDefault="00EF40E4">
      <w:pPr>
        <w:jc w:val="center"/>
      </w:pPr>
      <w:r>
        <w:t>ISCED 2 / nižšie stredné vzdelávanie</w:t>
      </w:r>
    </w:p>
    <w:p w14:paraId="5A21C060" w14:textId="77777777" w:rsidR="004143EE" w:rsidRDefault="00EF40E4">
      <w:pPr>
        <w:jc w:val="center"/>
      </w:pPr>
      <w:r>
        <w:t>4 vyučovacie hodiny týždenne / 132 hodín ročne</w:t>
      </w:r>
    </w:p>
    <w:p w14:paraId="5BDE00FC" w14:textId="77777777" w:rsidR="004143EE" w:rsidRDefault="00EF40E4">
      <w:pPr>
        <w:jc w:val="center"/>
      </w:pPr>
      <w:r>
        <w:t>Trieda: 9        Vyučujúci: Mgr. Tomáš Smataník</w:t>
      </w:r>
    </w:p>
    <w:p w14:paraId="6ED8A2C7" w14:textId="77777777" w:rsidR="004143EE" w:rsidRDefault="00EF40E4">
      <w:r>
        <w:br w:type="page"/>
      </w:r>
    </w:p>
    <w:p w14:paraId="07E9A754" w14:textId="77777777" w:rsidR="004143EE" w:rsidRDefault="00EF40E4">
      <w:pPr>
        <w:pStyle w:val="Nadpis1"/>
      </w:pPr>
      <w:r>
        <w:lastRenderedPageBreak/>
        <w:t>1. Identifikačné údaje a východiská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5100"/>
      </w:tblGrid>
      <w:tr w:rsidR="004143EE" w14:paraId="262907DF" w14:textId="77777777">
        <w:trPr>
          <w:tblHeader/>
          <w:jc w:val="center"/>
        </w:trPr>
        <w:tc>
          <w:tcPr>
            <w:tcW w:w="5100" w:type="dxa"/>
            <w:shd w:val="clear" w:color="auto" w:fill="D9EAF7"/>
            <w:vAlign w:val="center"/>
          </w:tcPr>
          <w:p w14:paraId="29C4FEE2" w14:textId="77777777" w:rsidR="004143EE" w:rsidRDefault="00EF40E4">
            <w:r>
              <w:rPr>
                <w:b/>
                <w:sz w:val="18"/>
              </w:rPr>
              <w:t>Údaj</w:t>
            </w:r>
          </w:p>
        </w:tc>
        <w:tc>
          <w:tcPr>
            <w:tcW w:w="5100" w:type="dxa"/>
            <w:shd w:val="clear" w:color="auto" w:fill="D9EAF7"/>
            <w:vAlign w:val="center"/>
          </w:tcPr>
          <w:p w14:paraId="0572F4E1" w14:textId="77777777" w:rsidR="004143EE" w:rsidRDefault="00EF40E4">
            <w:r>
              <w:rPr>
                <w:b/>
                <w:sz w:val="18"/>
              </w:rPr>
              <w:t>Špecifikácia</w:t>
            </w:r>
          </w:p>
        </w:tc>
      </w:tr>
      <w:tr w:rsidR="004143EE" w14:paraId="03FBCBCF" w14:textId="77777777">
        <w:trPr>
          <w:jc w:val="center"/>
        </w:trPr>
        <w:tc>
          <w:tcPr>
            <w:tcW w:w="5100" w:type="dxa"/>
            <w:vAlign w:val="center"/>
          </w:tcPr>
          <w:p w14:paraId="0F1FCF54" w14:textId="77777777" w:rsidR="004143EE" w:rsidRDefault="00EF40E4">
            <w:r>
              <w:rPr>
                <w:b/>
                <w:sz w:val="18"/>
              </w:rPr>
              <w:t>Vzdelávacia oblasť</w:t>
            </w:r>
          </w:p>
        </w:tc>
        <w:tc>
          <w:tcPr>
            <w:tcW w:w="5100" w:type="dxa"/>
            <w:vAlign w:val="center"/>
          </w:tcPr>
          <w:p w14:paraId="526190C6" w14:textId="77777777" w:rsidR="004143EE" w:rsidRDefault="00EF40E4">
            <w:r>
              <w:rPr>
                <w:sz w:val="18"/>
              </w:rPr>
              <w:t>Zdravie a pohyb</w:t>
            </w:r>
          </w:p>
        </w:tc>
      </w:tr>
      <w:tr w:rsidR="004143EE" w14:paraId="5FD3A57A" w14:textId="77777777">
        <w:trPr>
          <w:jc w:val="center"/>
        </w:trPr>
        <w:tc>
          <w:tcPr>
            <w:tcW w:w="5100" w:type="dxa"/>
            <w:vAlign w:val="center"/>
          </w:tcPr>
          <w:p w14:paraId="6DC66970" w14:textId="77777777" w:rsidR="004143EE" w:rsidRDefault="00EF40E4">
            <w:r>
              <w:rPr>
                <w:b/>
                <w:sz w:val="18"/>
              </w:rPr>
              <w:t>Predmet</w:t>
            </w:r>
          </w:p>
        </w:tc>
        <w:tc>
          <w:tcPr>
            <w:tcW w:w="5100" w:type="dxa"/>
            <w:vAlign w:val="center"/>
          </w:tcPr>
          <w:p w14:paraId="6FC7D217" w14:textId="77777777" w:rsidR="004143EE" w:rsidRDefault="00EF40E4">
            <w:r>
              <w:rPr>
                <w:sz w:val="18"/>
              </w:rPr>
              <w:t>ŠPORTOVÁ PRÍPRAVA so zameraním na FUTBAL</w:t>
            </w:r>
          </w:p>
        </w:tc>
      </w:tr>
      <w:tr w:rsidR="004143EE" w14:paraId="34F28DD5" w14:textId="77777777">
        <w:trPr>
          <w:jc w:val="center"/>
        </w:trPr>
        <w:tc>
          <w:tcPr>
            <w:tcW w:w="5100" w:type="dxa"/>
            <w:vAlign w:val="center"/>
          </w:tcPr>
          <w:p w14:paraId="55803387" w14:textId="77777777" w:rsidR="004143EE" w:rsidRDefault="00EF40E4">
            <w:r>
              <w:rPr>
                <w:b/>
                <w:sz w:val="18"/>
              </w:rPr>
              <w:t>Stupeň vzdelávania</w:t>
            </w:r>
          </w:p>
        </w:tc>
        <w:tc>
          <w:tcPr>
            <w:tcW w:w="5100" w:type="dxa"/>
            <w:vAlign w:val="center"/>
          </w:tcPr>
          <w:p w14:paraId="3245A5B3" w14:textId="77777777" w:rsidR="004143EE" w:rsidRDefault="00EF40E4">
            <w:r>
              <w:rPr>
                <w:sz w:val="18"/>
              </w:rPr>
              <w:t>Nižšie stredné vzdelávanie – ISCED 2</w:t>
            </w:r>
          </w:p>
        </w:tc>
      </w:tr>
      <w:tr w:rsidR="004143EE" w14:paraId="2E6EB58C" w14:textId="77777777">
        <w:trPr>
          <w:jc w:val="center"/>
        </w:trPr>
        <w:tc>
          <w:tcPr>
            <w:tcW w:w="5100" w:type="dxa"/>
            <w:vAlign w:val="center"/>
          </w:tcPr>
          <w:p w14:paraId="5837FAFF" w14:textId="77777777" w:rsidR="004143EE" w:rsidRDefault="00EF40E4">
            <w:r>
              <w:rPr>
                <w:b/>
                <w:sz w:val="18"/>
              </w:rPr>
              <w:t>Ročník</w:t>
            </w:r>
          </w:p>
        </w:tc>
        <w:tc>
          <w:tcPr>
            <w:tcW w:w="5100" w:type="dxa"/>
            <w:vAlign w:val="center"/>
          </w:tcPr>
          <w:p w14:paraId="76A4E193" w14:textId="77777777" w:rsidR="004143EE" w:rsidRDefault="00EF40E4">
            <w:r>
              <w:rPr>
                <w:sz w:val="18"/>
              </w:rPr>
              <w:t>9. ročník</w:t>
            </w:r>
          </w:p>
        </w:tc>
      </w:tr>
      <w:tr w:rsidR="004143EE" w14:paraId="5D5305A7" w14:textId="77777777">
        <w:trPr>
          <w:jc w:val="center"/>
        </w:trPr>
        <w:tc>
          <w:tcPr>
            <w:tcW w:w="5100" w:type="dxa"/>
            <w:vAlign w:val="center"/>
          </w:tcPr>
          <w:p w14:paraId="68377A1F" w14:textId="77777777" w:rsidR="004143EE" w:rsidRDefault="00EF40E4">
            <w:r>
              <w:rPr>
                <w:b/>
                <w:sz w:val="18"/>
              </w:rPr>
              <w:t>Časový rozsah výučby</w:t>
            </w:r>
          </w:p>
        </w:tc>
        <w:tc>
          <w:tcPr>
            <w:tcW w:w="5100" w:type="dxa"/>
            <w:vAlign w:val="center"/>
          </w:tcPr>
          <w:p w14:paraId="3354F54B" w14:textId="77777777" w:rsidR="004143EE" w:rsidRDefault="00EF40E4">
            <w:r>
              <w:rPr>
                <w:sz w:val="18"/>
              </w:rPr>
              <w:t>4 vyučovacie hodiny týždenne / 132 hodín ročne</w:t>
            </w:r>
          </w:p>
        </w:tc>
      </w:tr>
      <w:tr w:rsidR="004143EE" w14:paraId="4A6AD226" w14:textId="77777777">
        <w:trPr>
          <w:jc w:val="center"/>
        </w:trPr>
        <w:tc>
          <w:tcPr>
            <w:tcW w:w="5100" w:type="dxa"/>
            <w:vAlign w:val="center"/>
          </w:tcPr>
          <w:p w14:paraId="550CB57A" w14:textId="77777777" w:rsidR="004143EE" w:rsidRDefault="00EF40E4">
            <w:r>
              <w:rPr>
                <w:b/>
                <w:sz w:val="18"/>
              </w:rPr>
              <w:t>Organizácia výučby</w:t>
            </w:r>
          </w:p>
        </w:tc>
        <w:tc>
          <w:tcPr>
            <w:tcW w:w="5100" w:type="dxa"/>
            <w:vAlign w:val="center"/>
          </w:tcPr>
          <w:p w14:paraId="639AF30B" w14:textId="5568FCE1" w:rsidR="004143EE" w:rsidRDefault="00EF40E4">
            <w:proofErr w:type="gramStart"/>
            <w:r>
              <w:rPr>
                <w:sz w:val="18"/>
              </w:rPr>
              <w:t>2  +</w:t>
            </w:r>
            <w:proofErr w:type="gramEnd"/>
            <w:r>
              <w:rPr>
                <w:sz w:val="18"/>
              </w:rPr>
              <w:t xml:space="preserve"> 2 </w:t>
            </w:r>
          </w:p>
        </w:tc>
      </w:tr>
      <w:tr w:rsidR="004143EE" w14:paraId="11FF9C67" w14:textId="77777777">
        <w:trPr>
          <w:jc w:val="center"/>
        </w:trPr>
        <w:tc>
          <w:tcPr>
            <w:tcW w:w="5100" w:type="dxa"/>
            <w:vAlign w:val="center"/>
          </w:tcPr>
          <w:p w14:paraId="7F0CDDE2" w14:textId="77777777" w:rsidR="004143EE" w:rsidRDefault="00EF40E4">
            <w:r>
              <w:rPr>
                <w:b/>
                <w:sz w:val="18"/>
              </w:rPr>
              <w:t>Školský rok</w:t>
            </w:r>
          </w:p>
        </w:tc>
        <w:tc>
          <w:tcPr>
            <w:tcW w:w="5100" w:type="dxa"/>
            <w:vAlign w:val="center"/>
          </w:tcPr>
          <w:p w14:paraId="2BA91E64" w14:textId="77777777" w:rsidR="004143EE" w:rsidRDefault="00EF40E4">
            <w:r>
              <w:rPr>
                <w:sz w:val="18"/>
              </w:rPr>
              <w:t>2026/2027</w:t>
            </w:r>
          </w:p>
        </w:tc>
      </w:tr>
      <w:tr w:rsidR="004143EE" w14:paraId="2039AA78" w14:textId="77777777">
        <w:trPr>
          <w:jc w:val="center"/>
        </w:trPr>
        <w:tc>
          <w:tcPr>
            <w:tcW w:w="5100" w:type="dxa"/>
            <w:vAlign w:val="center"/>
          </w:tcPr>
          <w:p w14:paraId="161FC621" w14:textId="77777777" w:rsidR="004143EE" w:rsidRDefault="00EF40E4">
            <w:r>
              <w:rPr>
                <w:b/>
                <w:sz w:val="18"/>
              </w:rPr>
              <w:t>Výstupný profil</w:t>
            </w:r>
          </w:p>
        </w:tc>
        <w:tc>
          <w:tcPr>
            <w:tcW w:w="5100" w:type="dxa"/>
            <w:vAlign w:val="center"/>
          </w:tcPr>
          <w:p w14:paraId="5C00A7FE" w14:textId="77777777" w:rsidR="004143EE" w:rsidRDefault="00EF40E4">
            <w:r>
              <w:rPr>
                <w:sz w:val="18"/>
              </w:rPr>
              <w:t>U15/U16 – školská futbalová príprava</w:t>
            </w:r>
          </w:p>
        </w:tc>
      </w:tr>
    </w:tbl>
    <w:p w14:paraId="5F4D8659" w14:textId="17A5B34C" w:rsidR="004143EE" w:rsidRDefault="00EF40E4">
      <w:pPr>
        <w:spacing w:after="100" w:line="259" w:lineRule="auto"/>
      </w:pPr>
      <w:r>
        <w:t xml:space="preserve">Učebné osnovy sú vypracované na základe priloženého Časovo-tematického plánu </w:t>
      </w:r>
      <w:proofErr w:type="gramStart"/>
      <w:r>
        <w:t>pr</w:t>
      </w:r>
      <w:r w:rsidR="00FB4212">
        <w:t>e</w:t>
      </w:r>
      <w:r>
        <w:t xml:space="preserve"> 9</w:t>
      </w:r>
      <w:proofErr w:type="gramEnd"/>
      <w:r>
        <w:t xml:space="preserve">. ročník, ktorý je koncipovaný ako finálny ročník päťročnej postupnosti 5.–9. ročníka. Obsahovo nadväzujú na rozvoj techniky, individuálnej a skupinovej taktiky, časopriestorového rozhodovania, hráčskych funkcií, prechodových fáz </w:t>
      </w:r>
      <w:proofErr w:type="gramStart"/>
      <w:r>
        <w:t>a</w:t>
      </w:r>
      <w:proofErr w:type="gramEnd"/>
      <w:r>
        <w:t xml:space="preserve"> organizácie hry.</w:t>
      </w:r>
    </w:p>
    <w:p w14:paraId="3C27EC7C" w14:textId="77777777" w:rsidR="004143EE" w:rsidRDefault="00EF40E4">
      <w:pPr>
        <w:spacing w:after="100" w:line="259" w:lineRule="auto"/>
      </w:pPr>
      <w:r>
        <w:t>Pri spracovaní sa zohľadňuje aktuálne konsolidované znenie Štátneho vzdelávacieho programu pre nižšie stredné vzdelávanie (2. stupeň ZŠ), ktoré Ministerstvo školstva zverejnilo v júli 2026.</w:t>
      </w:r>
    </w:p>
    <w:p w14:paraId="62A816F4" w14:textId="714E0CFE" w:rsidR="004143EE" w:rsidRDefault="00EF40E4">
      <w:pPr>
        <w:spacing w:after="100" w:line="259" w:lineRule="auto"/>
      </w:pPr>
      <w:r>
        <w:t xml:space="preserve">Výučba rešpektuje vek, biologický vývin, zdravotný stav </w:t>
      </w:r>
      <w:proofErr w:type="gramStart"/>
      <w:r>
        <w:t>a</w:t>
      </w:r>
      <w:proofErr w:type="gramEnd"/>
      <w:r>
        <w:t xml:space="preserve"> individuálne rozdiely žiakov. Herný systém 4-3-3 sa používa ako hlavný modelový rámec na učenie princípov; ďalšie rozostavenia 4-4-2 a 4-2-3-1 sa využívajú na porozumenie adaptácii hráčskych funkcií </w:t>
      </w:r>
      <w:proofErr w:type="gramStart"/>
      <w:r w:rsidR="00FB4212">
        <w:t>a</w:t>
      </w:r>
      <w:proofErr w:type="gramEnd"/>
      <w:r>
        <w:t xml:space="preserve"> organizácie hry.</w:t>
      </w:r>
    </w:p>
    <w:p w14:paraId="65857A89" w14:textId="77777777" w:rsidR="004143EE" w:rsidRDefault="00EF40E4">
      <w:pPr>
        <w:pStyle w:val="Nadpis1"/>
      </w:pPr>
      <w:r>
        <w:t>2. Charakteristika vyučovacieho predmetu</w:t>
      </w:r>
    </w:p>
    <w:p w14:paraId="4CBAC930" w14:textId="77777777" w:rsidR="004143EE" w:rsidRDefault="00EF40E4">
      <w:pPr>
        <w:spacing w:after="100" w:line="259" w:lineRule="auto"/>
      </w:pPr>
      <w:r>
        <w:t>Športová príprava so zameraním na futbal v 9. ročníku predstavuje vrchol päťročnej školskej športovej prípravy. Ťažisko sa presúva od osvojovania jednotlivých herných činností k ich stabilnému uplatňovaniu v dynamickej hre, pod časovým a priestorovým tlakom a v podmienkach meniacej sa organizácie družstva.</w:t>
      </w:r>
    </w:p>
    <w:p w14:paraId="34C51419" w14:textId="77777777" w:rsidR="004143EE" w:rsidRDefault="00EF40E4">
      <w:pPr>
        <w:spacing w:after="100" w:line="259" w:lineRule="auto"/>
      </w:pPr>
      <w:r>
        <w:t xml:space="preserve">Technická príprava je zameraná najmä na prvý dotyk, spracovanie, prihrávku, vedenie, obchádzanie súpera, zakončenie </w:t>
      </w:r>
      <w:proofErr w:type="gramStart"/>
      <w:r>
        <w:t>a</w:t>
      </w:r>
      <w:proofErr w:type="gramEnd"/>
      <w:r>
        <w:t xml:space="preserve"> obojnohosť. HČJ sa spájajú do reťazcov a prenášajú do herných situácií, v ktorých musí žiak vnímať spoluhráčov, súperov, voľný priestor a ďalší možný vývoj hry.</w:t>
      </w:r>
    </w:p>
    <w:p w14:paraId="07A0DEDF" w14:textId="19CA1FE7" w:rsidR="004143EE" w:rsidRDefault="00EF40E4">
      <w:pPr>
        <w:spacing w:after="100" w:line="259" w:lineRule="auto"/>
      </w:pPr>
      <w:r>
        <w:t>Taktická príprava zahŕňa individuálne situácie 1: 1, početné situácie 2: 1, 2: 2, 3: 2 a 3: 3, pohyb bez lopty, tretieho hráča, zmenu ťažiska, hru medzi líniami, organizovaný tlak, kompaktnosť a prechodové fázy.</w:t>
      </w:r>
    </w:p>
    <w:p w14:paraId="4192D80B" w14:textId="77777777" w:rsidR="004143EE" w:rsidRDefault="00EF40E4">
      <w:pPr>
        <w:spacing w:after="100" w:line="259" w:lineRule="auto"/>
      </w:pPr>
      <w:r>
        <w:t>V 9. ročníku sa cielene rozvíja schopnosť plniť základné hráčske funkcie stredného a krajného obrancu, stredového hráča, krídla, útočníka a brankára. Postová príprava však zostáva vzdelávacou, nie rigidne špecializačnou – žiak má rozumieť vzťahom medzi jednotlivými funkciami a dokázať sa prispôsobiť zmene rozostavenia.</w:t>
      </w:r>
    </w:p>
    <w:p w14:paraId="3976FF54" w14:textId="77777777" w:rsidR="004143EE" w:rsidRDefault="00EF40E4">
      <w:pPr>
        <w:pStyle w:val="Nadpis1"/>
      </w:pPr>
      <w:r>
        <w:t>3. Východiská a ciele predmetu</w:t>
      </w:r>
    </w:p>
    <w:p w14:paraId="252E117C" w14:textId="77777777" w:rsidR="004143EE" w:rsidRDefault="00EF40E4">
      <w:pPr>
        <w:pStyle w:val="Nadpis2"/>
      </w:pPr>
      <w:r>
        <w:t>3.1 Všeobecné ciele</w:t>
      </w:r>
    </w:p>
    <w:p w14:paraId="73617EF6" w14:textId="77777777" w:rsidR="004143EE" w:rsidRDefault="00EF40E4">
      <w:pPr>
        <w:ind w:left="369" w:hanging="198"/>
      </w:pPr>
      <w:r>
        <w:t>• rozvíjať pohybové, kondičné, koordinačné, rýchlostné a herné schopnosti primerane veku</w:t>
      </w:r>
    </w:p>
    <w:p w14:paraId="7E50970E" w14:textId="77777777" w:rsidR="004143EE" w:rsidRDefault="00EF40E4">
      <w:pPr>
        <w:ind w:left="369" w:hanging="198"/>
      </w:pPr>
      <w:r>
        <w:t xml:space="preserve">• zdokonaľovať HČJ </w:t>
      </w:r>
      <w:proofErr w:type="gramStart"/>
      <w:r>
        <w:t>a</w:t>
      </w:r>
      <w:proofErr w:type="gramEnd"/>
      <w:r>
        <w:t xml:space="preserve"> ich využitie v dynamike, pod tlakom a v hre</w:t>
      </w:r>
    </w:p>
    <w:p w14:paraId="74BFDF4E" w14:textId="77777777" w:rsidR="004143EE" w:rsidRDefault="00EF40E4">
      <w:pPr>
        <w:ind w:left="369" w:hanging="198"/>
      </w:pPr>
      <w:r>
        <w:t>• rozvíjať individuálne a skupinové taktické myslenie a rýchle rozhodovanie</w:t>
      </w:r>
    </w:p>
    <w:p w14:paraId="7FE6B0D6" w14:textId="77777777" w:rsidR="004143EE" w:rsidRDefault="00EF40E4">
      <w:pPr>
        <w:ind w:left="369" w:hanging="198"/>
      </w:pPr>
      <w:r>
        <w:t>• prepájať šírku, hĺbku, podporu, zaisťovanie, kompaktnosť a prechodové fázy do hernej organizácie</w:t>
      </w:r>
    </w:p>
    <w:p w14:paraId="501B0B89" w14:textId="77777777" w:rsidR="004143EE" w:rsidRDefault="00EF40E4">
      <w:pPr>
        <w:ind w:left="369" w:hanging="198"/>
      </w:pPr>
      <w:r>
        <w:t>• rozumieť základným hráčskym funkciám a vedieť ich plniť v rôznych herných formách</w:t>
      </w:r>
    </w:p>
    <w:p w14:paraId="3896621C" w14:textId="77777777" w:rsidR="004143EE" w:rsidRDefault="00EF40E4">
      <w:pPr>
        <w:ind w:left="369" w:hanging="198"/>
      </w:pPr>
      <w:r>
        <w:t>• rozvíjať zdravé športové návyky, bezpečnosť, regeneráciu, prevenciu zranení a fair-play</w:t>
      </w:r>
    </w:p>
    <w:p w14:paraId="7C3E8FC1" w14:textId="77777777" w:rsidR="004143EE" w:rsidRDefault="00EF40E4">
      <w:pPr>
        <w:ind w:left="369" w:hanging="198"/>
      </w:pPr>
      <w:r>
        <w:t>• viesť žiaka k sebareflexii, samostatnosti a prevzatiu primeranej zodpovednosti za vlastný výkon a tím.</w:t>
      </w:r>
    </w:p>
    <w:p w14:paraId="071DD92D" w14:textId="77777777" w:rsidR="004143EE" w:rsidRDefault="00EF40E4">
      <w:pPr>
        <w:pStyle w:val="Nadpis2"/>
      </w:pPr>
      <w:r>
        <w:lastRenderedPageBreak/>
        <w:t>3.2 Špecifické ciele 9. ročníka</w:t>
      </w:r>
    </w:p>
    <w:p w14:paraId="1F2142C8" w14:textId="77777777" w:rsidR="004143EE" w:rsidRDefault="00EF40E4">
      <w:pPr>
        <w:ind w:left="369" w:hanging="198"/>
      </w:pPr>
      <w:r>
        <w:t>• zvládnuť prvý dotyk a spracovanie oboma nohami tak, aby pripravili ďalšiu činnosť</w:t>
      </w:r>
    </w:p>
    <w:p w14:paraId="5A0BA54E" w14:textId="77777777" w:rsidR="004143EE" w:rsidRDefault="00EF40E4">
      <w:pPr>
        <w:ind w:left="369" w:hanging="198"/>
      </w:pPr>
      <w:r>
        <w:t>• voliť vhodný typ prihrávky a prenášať hru na voľnú stranu</w:t>
      </w:r>
    </w:p>
    <w:p w14:paraId="0BD19973" w14:textId="7A36A4BA" w:rsidR="004143EE" w:rsidRDefault="00EF40E4">
      <w:pPr>
        <w:ind w:left="369" w:hanging="198"/>
      </w:pPr>
      <w:r>
        <w:t>• účelne riešiť 1: 1 v útoku i obrane a nadväzovať na úspešné riešenie ďalšou činnosťou</w:t>
      </w:r>
    </w:p>
    <w:p w14:paraId="02F88AC7" w14:textId="77777777" w:rsidR="004143EE" w:rsidRDefault="00EF40E4">
      <w:pPr>
        <w:ind w:left="369" w:hanging="198"/>
      </w:pPr>
      <w:r>
        <w:t>• spájať vedenie, prihrávku, spracovanie a zakončenie do plynulých reťazcov HČJ</w:t>
      </w:r>
    </w:p>
    <w:p w14:paraId="13F09809" w14:textId="2E8ECD57" w:rsidR="004143EE" w:rsidRDefault="00EF40E4">
      <w:pPr>
        <w:ind w:left="369" w:hanging="198"/>
      </w:pPr>
      <w:r>
        <w:t>• v riešeniach 2: 1 až 3: 3 využívať podporu, nábeh, narážačku, tretieho hráča, zaisťovanie a preberanie</w:t>
      </w:r>
    </w:p>
    <w:p w14:paraId="10055D67" w14:textId="77777777" w:rsidR="004143EE" w:rsidRDefault="00EF40E4">
      <w:pPr>
        <w:ind w:left="369" w:hanging="198"/>
      </w:pPr>
      <w:r>
        <w:t>• reagovať na stratu a zisk lopty a vedieť obnoviť organizáciu družstva</w:t>
      </w:r>
    </w:p>
    <w:p w14:paraId="38DCF184" w14:textId="77777777" w:rsidR="004143EE" w:rsidRDefault="00EF40E4">
      <w:pPr>
        <w:ind w:left="369" w:hanging="198"/>
      </w:pPr>
      <w:r>
        <w:t>• orientovať sa v modelovom 4-3-3 a chápať hlavné adaptačné rozdiely pri 4-4-2 a 4-2-3-1</w:t>
      </w:r>
    </w:p>
    <w:p w14:paraId="0F2A182B" w14:textId="77777777" w:rsidR="004143EE" w:rsidRDefault="00EF40E4">
      <w:pPr>
        <w:ind w:left="369" w:hanging="198"/>
      </w:pPr>
      <w:r>
        <w:t>• plniť základné úlohy hráčskej funkcie a vedieť sa prispôsobiť zmenám postavenia v hre</w:t>
      </w:r>
    </w:p>
    <w:p w14:paraId="5CEDDA79" w14:textId="38AF7E99" w:rsidR="004143EE" w:rsidRDefault="00EF40E4">
      <w:pPr>
        <w:ind w:left="369" w:hanging="198"/>
      </w:pPr>
      <w:r>
        <w:t xml:space="preserve">• zvládnuť základné štandardné situácie, rozhodcovské </w:t>
      </w:r>
      <w:proofErr w:type="gramStart"/>
      <w:r w:rsidR="00FB4212">
        <w:t>a</w:t>
      </w:r>
      <w:proofErr w:type="gramEnd"/>
      <w:r>
        <w:t xml:space="preserve"> organizačné úlohy</w:t>
      </w:r>
    </w:p>
    <w:p w14:paraId="2BE33E48" w14:textId="77777777" w:rsidR="004143EE" w:rsidRDefault="00EF40E4">
      <w:pPr>
        <w:ind w:left="369" w:hanging="198"/>
      </w:pPr>
      <w:r>
        <w:t>• udržať hernú kvalitu pri opakovanom vysokointenzívnom zaťažení a poznať základné princípy prevencie zranení</w:t>
      </w:r>
    </w:p>
    <w:p w14:paraId="47D92054" w14:textId="77777777" w:rsidR="004143EE" w:rsidRDefault="00EF40E4">
      <w:pPr>
        <w:ind w:left="369" w:hanging="198"/>
      </w:pPr>
      <w:r>
        <w:t>• vyhodnotiť svoj individuálny aj tímový výkon pomocou jednoduchého pozorovania, záznamu a sebareflexie.</w:t>
      </w:r>
    </w:p>
    <w:p w14:paraId="6FBA1DFD" w14:textId="77777777" w:rsidR="004143EE" w:rsidRDefault="00EF40E4">
      <w:pPr>
        <w:pStyle w:val="Nadpis1"/>
      </w:pPr>
      <w:r>
        <w:t>4. Kompetencie žiaka</w:t>
      </w:r>
    </w:p>
    <w:p w14:paraId="521D6D31" w14:textId="77777777" w:rsidR="004143EE" w:rsidRDefault="00EF40E4">
      <w:pPr>
        <w:pStyle w:val="Nadpis2"/>
      </w:pPr>
      <w:r>
        <w:t>4.1 Pohybové a technické kompetencie</w:t>
      </w:r>
    </w:p>
    <w:p w14:paraId="4DF2DB6C" w14:textId="77777777" w:rsidR="004143EE" w:rsidRDefault="00EF40E4">
      <w:pPr>
        <w:ind w:left="369" w:hanging="198"/>
      </w:pPr>
      <w:r>
        <w:t>• vykonávať HČJ technicky správne v dynamike a pri primeranom tlaku</w:t>
      </w:r>
    </w:p>
    <w:p w14:paraId="78D8AA47" w14:textId="77777777" w:rsidR="004143EE" w:rsidRDefault="00EF40E4">
      <w:pPr>
        <w:ind w:left="369" w:hanging="198"/>
      </w:pPr>
      <w:r>
        <w:t>• využívať obe nohy a usmerňovať prvý dotyk do vhodného priestoru</w:t>
      </w:r>
    </w:p>
    <w:p w14:paraId="2B096326" w14:textId="77777777" w:rsidR="004143EE" w:rsidRDefault="00EF40E4">
      <w:pPr>
        <w:ind w:left="369" w:hanging="198"/>
      </w:pPr>
      <w:r>
        <w:t xml:space="preserve">• spájať technické činnosti v reťazcoch </w:t>
      </w:r>
      <w:proofErr w:type="gramStart"/>
      <w:r>
        <w:t>a</w:t>
      </w:r>
      <w:proofErr w:type="gramEnd"/>
      <w:r>
        <w:t xml:space="preserve"> aplikovať ich v hre</w:t>
      </w:r>
    </w:p>
    <w:p w14:paraId="222D7E4D" w14:textId="77777777" w:rsidR="004143EE" w:rsidRDefault="00EF40E4">
      <w:pPr>
        <w:ind w:left="369" w:hanging="198"/>
      </w:pPr>
      <w:r>
        <w:t>• rozvíjať rýchlosť, agilitu, dynamickú silu, stabilitu a hernú vytrvalosť.</w:t>
      </w:r>
    </w:p>
    <w:p w14:paraId="46530D1D" w14:textId="77777777" w:rsidR="004143EE" w:rsidRDefault="00EF40E4">
      <w:pPr>
        <w:pStyle w:val="Nadpis2"/>
      </w:pPr>
      <w:r>
        <w:t>4.2 Kognitívne a taktické kompetencie</w:t>
      </w:r>
    </w:p>
    <w:p w14:paraId="7B2AF3C3" w14:textId="77777777" w:rsidR="004143EE" w:rsidRDefault="00EF40E4">
      <w:pPr>
        <w:ind w:left="369" w:hanging="198"/>
      </w:pPr>
      <w:r>
        <w:t>• vyhodnotiť čas, priestor, postavenie spoluhráčov a súperov</w:t>
      </w:r>
    </w:p>
    <w:p w14:paraId="39D68510" w14:textId="77777777" w:rsidR="004143EE" w:rsidRDefault="00EF40E4">
      <w:pPr>
        <w:ind w:left="369" w:hanging="198"/>
      </w:pPr>
      <w:r>
        <w:t>• rozpoznať početnú, pozičnú alebo časovú výhodu a zvoliť riešenie</w:t>
      </w:r>
    </w:p>
    <w:p w14:paraId="75BB8F26" w14:textId="77777777" w:rsidR="004143EE" w:rsidRDefault="00EF40E4">
      <w:pPr>
        <w:ind w:left="369" w:hanging="198"/>
      </w:pPr>
      <w:r>
        <w:t>• chápať šírku, hĺbku, medzipriestor, podporu, zaisťovanie, kompaktnosť a prechodové fázy</w:t>
      </w:r>
    </w:p>
    <w:p w14:paraId="376FAAED" w14:textId="77777777" w:rsidR="004143EE" w:rsidRDefault="00EF40E4">
      <w:pPr>
        <w:ind w:left="369" w:hanging="198"/>
      </w:pPr>
      <w:r>
        <w:t>• uplatniť princípy modelového systému 4-3-3 a prispôsobiť sa inému rozostaveniu</w:t>
      </w:r>
    </w:p>
    <w:p w14:paraId="51FD2555" w14:textId="77777777" w:rsidR="004143EE" w:rsidRDefault="00EF40E4">
      <w:pPr>
        <w:ind w:left="369" w:hanging="198"/>
      </w:pPr>
      <w:r>
        <w:t>• jednoducho analyzovať hernú situáciu, vysvetliť voľbu riešenia a navrhnúť zlepšenie.</w:t>
      </w:r>
    </w:p>
    <w:p w14:paraId="778E028B" w14:textId="57DE37C8" w:rsidR="004143EE" w:rsidRDefault="00EF40E4">
      <w:pPr>
        <w:pStyle w:val="Nadpis2"/>
      </w:pPr>
      <w:r>
        <w:t xml:space="preserve">4.3 Komunikačné </w:t>
      </w:r>
      <w:proofErr w:type="gramStart"/>
      <w:r w:rsidR="00FB4212">
        <w:t>a</w:t>
      </w:r>
      <w:proofErr w:type="gramEnd"/>
      <w:r>
        <w:t xml:space="preserve"> interpersonálne kompetencie</w:t>
      </w:r>
    </w:p>
    <w:p w14:paraId="1E049871" w14:textId="77777777" w:rsidR="004143EE" w:rsidRDefault="00EF40E4">
      <w:pPr>
        <w:ind w:left="369" w:hanging="198"/>
      </w:pPr>
      <w:r>
        <w:t>• komunikovať pri organizácii útoku, obrany a štandardných situácií</w:t>
      </w:r>
    </w:p>
    <w:p w14:paraId="3158E9F7" w14:textId="77777777" w:rsidR="004143EE" w:rsidRDefault="00EF40E4">
      <w:pPr>
        <w:ind w:left="369" w:hanging="198"/>
      </w:pPr>
      <w:r>
        <w:t>• spolupracovať v dvojici, trojici i širšom družstve</w:t>
      </w:r>
    </w:p>
    <w:p w14:paraId="3B146413" w14:textId="77777777" w:rsidR="004143EE" w:rsidRDefault="00EF40E4">
      <w:pPr>
        <w:ind w:left="369" w:hanging="198"/>
      </w:pPr>
      <w:r>
        <w:t>• prijímať spätnú väzbu a rešpektovať spoluhráčov, súperov a rozhodcu</w:t>
      </w:r>
    </w:p>
    <w:p w14:paraId="18500159" w14:textId="77777777" w:rsidR="004143EE" w:rsidRDefault="00EF40E4">
      <w:pPr>
        <w:ind w:left="369" w:hanging="198"/>
      </w:pPr>
      <w:r>
        <w:t xml:space="preserve">• podieľať sa na rozhodcovských </w:t>
      </w:r>
      <w:proofErr w:type="gramStart"/>
      <w:r>
        <w:t>a</w:t>
      </w:r>
      <w:proofErr w:type="gramEnd"/>
      <w:r>
        <w:t xml:space="preserve"> organizačných úlohách.</w:t>
      </w:r>
    </w:p>
    <w:p w14:paraId="50508202" w14:textId="77777777" w:rsidR="004143EE" w:rsidRDefault="00EF40E4">
      <w:pPr>
        <w:pStyle w:val="Nadpis2"/>
      </w:pPr>
      <w:r>
        <w:lastRenderedPageBreak/>
        <w:t>4.4 Učebné a sebaregulačné kompetencie</w:t>
      </w:r>
    </w:p>
    <w:p w14:paraId="3B9855ED" w14:textId="77777777" w:rsidR="004143EE" w:rsidRDefault="00EF40E4">
      <w:pPr>
        <w:ind w:left="369" w:hanging="198"/>
      </w:pPr>
      <w:r>
        <w:t>• samostatne sa pripraviť na výkon a zaradiť primeranú kompenzáciu</w:t>
      </w:r>
    </w:p>
    <w:p w14:paraId="5E253EB6" w14:textId="77777777" w:rsidR="004143EE" w:rsidRDefault="00EF40E4">
      <w:pPr>
        <w:ind w:left="369" w:hanging="198"/>
      </w:pPr>
      <w:r>
        <w:t>• sledovať technický, kondičný a herný progres</w:t>
      </w:r>
    </w:p>
    <w:p w14:paraId="55E3AF3F" w14:textId="77777777" w:rsidR="004143EE" w:rsidRDefault="00EF40E4">
      <w:pPr>
        <w:ind w:left="369" w:hanging="198"/>
      </w:pPr>
      <w:r>
        <w:t>• pracovať s jednoduchým pozorovacím hárkom</w:t>
      </w:r>
    </w:p>
    <w:p w14:paraId="1AC6E9A4" w14:textId="77777777" w:rsidR="004143EE" w:rsidRDefault="00EF40E4">
      <w:pPr>
        <w:ind w:left="369" w:hanging="198"/>
      </w:pPr>
      <w:r>
        <w:t>• stanoviť si realistický cieľ ďalšieho rozvoja.</w:t>
      </w:r>
    </w:p>
    <w:p w14:paraId="5BFE05AE" w14:textId="77777777" w:rsidR="004143EE" w:rsidRDefault="00EF40E4">
      <w:pPr>
        <w:pStyle w:val="Nadpis2"/>
      </w:pPr>
      <w:r>
        <w:t>4.5 Postojové kompetencie</w:t>
      </w:r>
    </w:p>
    <w:p w14:paraId="3B2CBA87" w14:textId="77777777" w:rsidR="004143EE" w:rsidRDefault="00EF40E4">
      <w:pPr>
        <w:ind w:left="369" w:hanging="198"/>
      </w:pPr>
      <w:r>
        <w:t>• dodržiavať pravidlá, disciplínu a fair-play</w:t>
      </w:r>
    </w:p>
    <w:p w14:paraId="3DFCB079" w14:textId="77777777" w:rsidR="004143EE" w:rsidRDefault="00EF40E4">
      <w:pPr>
        <w:ind w:left="369" w:hanging="198"/>
      </w:pPr>
      <w:r>
        <w:t>• zvládať chybu, výhru a prehru konštruktívnym spôsobom</w:t>
      </w:r>
    </w:p>
    <w:p w14:paraId="220AED39" w14:textId="77777777" w:rsidR="004143EE" w:rsidRDefault="00EF40E4">
      <w:pPr>
        <w:ind w:left="369" w:hanging="198"/>
      </w:pPr>
      <w:r>
        <w:t>• prejavovať tímovú zodpovednosť a rešpekt</w:t>
      </w:r>
    </w:p>
    <w:p w14:paraId="183B6054" w14:textId="77777777" w:rsidR="004143EE" w:rsidRDefault="00EF40E4">
      <w:pPr>
        <w:ind w:left="369" w:hanging="198"/>
      </w:pPr>
      <w:r>
        <w:t>• chápať šport ako dlhodobý proces rozvoja.</w:t>
      </w:r>
    </w:p>
    <w:p w14:paraId="38EB27F8" w14:textId="77777777" w:rsidR="004143EE" w:rsidRDefault="00EF40E4">
      <w:pPr>
        <w:pStyle w:val="Nadpis1"/>
      </w:pPr>
      <w:r>
        <w:t>5. Obsahový a výkonový štandard 9. ročníka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3400"/>
        <w:gridCol w:w="3400"/>
        <w:gridCol w:w="3400"/>
      </w:tblGrid>
      <w:tr w:rsidR="004143EE" w14:paraId="1200121B" w14:textId="77777777">
        <w:trPr>
          <w:tblHeader/>
          <w:jc w:val="center"/>
        </w:trPr>
        <w:tc>
          <w:tcPr>
            <w:tcW w:w="3400" w:type="dxa"/>
            <w:shd w:val="clear" w:color="auto" w:fill="D9EAF7"/>
            <w:vAlign w:val="center"/>
          </w:tcPr>
          <w:p w14:paraId="30692A70" w14:textId="77777777" w:rsidR="004143EE" w:rsidRDefault="00EF40E4">
            <w:r>
              <w:rPr>
                <w:b/>
                <w:sz w:val="17"/>
              </w:rPr>
              <w:t>Tematická oblasť</w:t>
            </w:r>
          </w:p>
        </w:tc>
        <w:tc>
          <w:tcPr>
            <w:tcW w:w="3400" w:type="dxa"/>
            <w:shd w:val="clear" w:color="auto" w:fill="D9EAF7"/>
            <w:vAlign w:val="center"/>
          </w:tcPr>
          <w:p w14:paraId="4D8DE041" w14:textId="77777777" w:rsidR="004143EE" w:rsidRDefault="00EF40E4">
            <w:r>
              <w:rPr>
                <w:b/>
                <w:sz w:val="17"/>
              </w:rPr>
              <w:t>Obsahový štandard</w:t>
            </w:r>
          </w:p>
        </w:tc>
        <w:tc>
          <w:tcPr>
            <w:tcW w:w="3400" w:type="dxa"/>
            <w:shd w:val="clear" w:color="auto" w:fill="D9EAF7"/>
            <w:vAlign w:val="center"/>
          </w:tcPr>
          <w:p w14:paraId="56E10816" w14:textId="77777777" w:rsidR="004143EE" w:rsidRDefault="00EF40E4">
            <w:r>
              <w:rPr>
                <w:b/>
                <w:sz w:val="17"/>
              </w:rPr>
              <w:t>Výkonový štandard</w:t>
            </w:r>
          </w:p>
        </w:tc>
      </w:tr>
      <w:tr w:rsidR="004143EE" w14:paraId="6EE0409F" w14:textId="77777777">
        <w:trPr>
          <w:jc w:val="center"/>
        </w:trPr>
        <w:tc>
          <w:tcPr>
            <w:tcW w:w="3400" w:type="dxa"/>
            <w:vAlign w:val="center"/>
          </w:tcPr>
          <w:p w14:paraId="27C34EAE" w14:textId="77777777" w:rsidR="004143EE" w:rsidRDefault="00EF40E4">
            <w:r>
              <w:rPr>
                <w:sz w:val="16"/>
              </w:rPr>
              <w:t>Dynamická technika</w:t>
            </w:r>
          </w:p>
        </w:tc>
        <w:tc>
          <w:tcPr>
            <w:tcW w:w="3400" w:type="dxa"/>
            <w:vAlign w:val="center"/>
          </w:tcPr>
          <w:p w14:paraId="0AAE3DE2" w14:textId="77777777" w:rsidR="004143EE" w:rsidRDefault="00EF40E4">
            <w:r>
              <w:rPr>
                <w:sz w:val="16"/>
              </w:rPr>
              <w:t>Prvý dotyk, spracovanie, prihrávka do pohybu, dlhšia prihrávka, vedenie, zmena rytmu a smeru, obojnohosť, zakončenie.</w:t>
            </w:r>
          </w:p>
        </w:tc>
        <w:tc>
          <w:tcPr>
            <w:tcW w:w="3400" w:type="dxa"/>
            <w:vAlign w:val="center"/>
          </w:tcPr>
          <w:p w14:paraId="5988C451" w14:textId="77777777" w:rsidR="004143EE" w:rsidRDefault="00EF40E4">
            <w:r>
              <w:rPr>
                <w:sz w:val="16"/>
              </w:rPr>
              <w:t>Žiak vykonáva HČJ v dynamike a pod tlakom a pripravuje si ďalšiu činnosť.</w:t>
            </w:r>
          </w:p>
        </w:tc>
      </w:tr>
      <w:tr w:rsidR="004143EE" w14:paraId="40C1C3C0" w14:textId="77777777">
        <w:trPr>
          <w:jc w:val="center"/>
        </w:trPr>
        <w:tc>
          <w:tcPr>
            <w:tcW w:w="3400" w:type="dxa"/>
            <w:vAlign w:val="center"/>
          </w:tcPr>
          <w:p w14:paraId="2C1C14DD" w14:textId="77777777" w:rsidR="004143EE" w:rsidRDefault="00EF40E4">
            <w:r>
              <w:rPr>
                <w:sz w:val="16"/>
              </w:rPr>
              <w:t>Individuálna taktika</w:t>
            </w:r>
          </w:p>
        </w:tc>
        <w:tc>
          <w:tcPr>
            <w:tcW w:w="3400" w:type="dxa"/>
            <w:vAlign w:val="center"/>
          </w:tcPr>
          <w:p w14:paraId="4C593AED" w14:textId="030EC5EE" w:rsidR="004143EE" w:rsidRDefault="00EF40E4">
            <w:r>
              <w:rPr>
                <w:sz w:val="16"/>
              </w:rPr>
              <w:t xml:space="preserve">1: 1 v útoku </w:t>
            </w:r>
            <w:proofErr w:type="gramStart"/>
            <w:r>
              <w:rPr>
                <w:sz w:val="16"/>
              </w:rPr>
              <w:t>a</w:t>
            </w:r>
            <w:proofErr w:type="gramEnd"/>
            <w:r>
              <w:rPr>
                <w:sz w:val="16"/>
              </w:rPr>
              <w:t xml:space="preserve"> obrane, ochrana lopty, usmernenie, načasovanie zákroku, reakcia po zisku.</w:t>
            </w:r>
          </w:p>
        </w:tc>
        <w:tc>
          <w:tcPr>
            <w:tcW w:w="3400" w:type="dxa"/>
            <w:vAlign w:val="center"/>
          </w:tcPr>
          <w:p w14:paraId="16366B5E" w14:textId="2A69CE48" w:rsidR="004143EE" w:rsidRDefault="00EF40E4">
            <w:r>
              <w:rPr>
                <w:sz w:val="16"/>
              </w:rPr>
              <w:t>Žiak účelne rieši 1: 1 a nadväzuje ďalšou činnosťou.</w:t>
            </w:r>
          </w:p>
        </w:tc>
      </w:tr>
      <w:tr w:rsidR="004143EE" w14:paraId="2CB7E4E7" w14:textId="77777777">
        <w:trPr>
          <w:jc w:val="center"/>
        </w:trPr>
        <w:tc>
          <w:tcPr>
            <w:tcW w:w="3400" w:type="dxa"/>
            <w:vAlign w:val="center"/>
          </w:tcPr>
          <w:p w14:paraId="647F64FB" w14:textId="77777777" w:rsidR="004143EE" w:rsidRDefault="00EF40E4">
            <w:r>
              <w:rPr>
                <w:sz w:val="16"/>
              </w:rPr>
              <w:t>Skupinová taktika</w:t>
            </w:r>
          </w:p>
        </w:tc>
        <w:tc>
          <w:tcPr>
            <w:tcW w:w="3400" w:type="dxa"/>
            <w:vAlign w:val="center"/>
          </w:tcPr>
          <w:p w14:paraId="0651CEEC" w14:textId="5175AC8F" w:rsidR="004143EE" w:rsidRDefault="00EF40E4">
            <w:r>
              <w:rPr>
                <w:sz w:val="16"/>
              </w:rPr>
              <w:t>2: 1, 2: 2, 3: 2, 3: 3, podpora, nábeh, tretí hráč, výmena miest, zaisťovanie.</w:t>
            </w:r>
          </w:p>
        </w:tc>
        <w:tc>
          <w:tcPr>
            <w:tcW w:w="3400" w:type="dxa"/>
            <w:vAlign w:val="center"/>
          </w:tcPr>
          <w:p w14:paraId="0B7BF021" w14:textId="77777777" w:rsidR="004143EE" w:rsidRDefault="00EF40E4">
            <w:r>
              <w:rPr>
                <w:sz w:val="16"/>
              </w:rPr>
              <w:t>Žiak spolupracuje a prispôsobuje riešenie správaniu súpera.</w:t>
            </w:r>
          </w:p>
        </w:tc>
      </w:tr>
      <w:tr w:rsidR="004143EE" w14:paraId="0119C404" w14:textId="77777777">
        <w:trPr>
          <w:jc w:val="center"/>
        </w:trPr>
        <w:tc>
          <w:tcPr>
            <w:tcW w:w="3400" w:type="dxa"/>
            <w:vAlign w:val="center"/>
          </w:tcPr>
          <w:p w14:paraId="25D52D43" w14:textId="77777777" w:rsidR="004143EE" w:rsidRDefault="00EF40E4">
            <w:r>
              <w:rPr>
                <w:sz w:val="16"/>
              </w:rPr>
              <w:t>Prechodové fázy</w:t>
            </w:r>
          </w:p>
        </w:tc>
        <w:tc>
          <w:tcPr>
            <w:tcW w:w="3400" w:type="dxa"/>
            <w:vAlign w:val="center"/>
          </w:tcPr>
          <w:p w14:paraId="7E3637C8" w14:textId="77777777" w:rsidR="004143EE" w:rsidRDefault="00EF40E4">
            <w:r>
              <w:rPr>
                <w:sz w:val="16"/>
              </w:rPr>
              <w:t>Reakcia po zisku a strate, prvá prihrávka, tlak na loptu, zúženie, návrat, protiútok.</w:t>
            </w:r>
          </w:p>
        </w:tc>
        <w:tc>
          <w:tcPr>
            <w:tcW w:w="3400" w:type="dxa"/>
            <w:vAlign w:val="center"/>
          </w:tcPr>
          <w:p w14:paraId="0106E8B3" w14:textId="77777777" w:rsidR="004143EE" w:rsidRDefault="00EF40E4">
            <w:r>
              <w:rPr>
                <w:sz w:val="16"/>
              </w:rPr>
              <w:t>Žiak rýchlo mení hernú úlohu podľa fázy hry.</w:t>
            </w:r>
          </w:p>
        </w:tc>
      </w:tr>
      <w:tr w:rsidR="004143EE" w14:paraId="0CED7B37" w14:textId="77777777">
        <w:trPr>
          <w:jc w:val="center"/>
        </w:trPr>
        <w:tc>
          <w:tcPr>
            <w:tcW w:w="3400" w:type="dxa"/>
            <w:vAlign w:val="center"/>
          </w:tcPr>
          <w:p w14:paraId="54818EA4" w14:textId="77777777" w:rsidR="004143EE" w:rsidRDefault="00EF40E4">
            <w:r>
              <w:rPr>
                <w:sz w:val="16"/>
              </w:rPr>
              <w:t>Organizácia hry</w:t>
            </w:r>
          </w:p>
        </w:tc>
        <w:tc>
          <w:tcPr>
            <w:tcW w:w="3400" w:type="dxa"/>
            <w:vAlign w:val="center"/>
          </w:tcPr>
          <w:p w14:paraId="094A0FF8" w14:textId="77777777" w:rsidR="004143EE" w:rsidRDefault="00EF40E4">
            <w:r>
              <w:rPr>
                <w:sz w:val="16"/>
              </w:rPr>
              <w:t>Šírka, hĺbka, kompaktnosť, výstavba, hra medzi líniami, krídelná hra, druhá vlna.</w:t>
            </w:r>
          </w:p>
        </w:tc>
        <w:tc>
          <w:tcPr>
            <w:tcW w:w="3400" w:type="dxa"/>
            <w:vAlign w:val="center"/>
          </w:tcPr>
          <w:p w14:paraId="795354EA" w14:textId="77777777" w:rsidR="004143EE" w:rsidRDefault="00EF40E4">
            <w:r>
              <w:rPr>
                <w:sz w:val="16"/>
              </w:rPr>
              <w:t>Žiak udržiava organizáciu a vytvára prihrávkové možnosti.</w:t>
            </w:r>
          </w:p>
        </w:tc>
      </w:tr>
      <w:tr w:rsidR="004143EE" w14:paraId="1B0FECBF" w14:textId="77777777">
        <w:trPr>
          <w:jc w:val="center"/>
        </w:trPr>
        <w:tc>
          <w:tcPr>
            <w:tcW w:w="3400" w:type="dxa"/>
            <w:vAlign w:val="center"/>
          </w:tcPr>
          <w:p w14:paraId="0D9C972B" w14:textId="77777777" w:rsidR="004143EE" w:rsidRDefault="00EF40E4">
            <w:r>
              <w:rPr>
                <w:sz w:val="16"/>
              </w:rPr>
              <w:t>Hráčske funkcie</w:t>
            </w:r>
          </w:p>
        </w:tc>
        <w:tc>
          <w:tcPr>
            <w:tcW w:w="3400" w:type="dxa"/>
            <w:vAlign w:val="center"/>
          </w:tcPr>
          <w:p w14:paraId="4B600A36" w14:textId="77777777" w:rsidR="004143EE" w:rsidRDefault="00EF40E4">
            <w:r>
              <w:rPr>
                <w:sz w:val="16"/>
              </w:rPr>
              <w:t>Stredný a krajný obranca, stredový hráč, krídlo, útočník, brankár.</w:t>
            </w:r>
          </w:p>
        </w:tc>
        <w:tc>
          <w:tcPr>
            <w:tcW w:w="3400" w:type="dxa"/>
            <w:vAlign w:val="center"/>
          </w:tcPr>
          <w:p w14:paraId="3E749F4C" w14:textId="77777777" w:rsidR="004143EE" w:rsidRDefault="00EF40E4">
            <w:r>
              <w:rPr>
                <w:sz w:val="16"/>
              </w:rPr>
              <w:t>Žiak pozná základné úlohy funkcie a dokáže ich plniť v hre.</w:t>
            </w:r>
          </w:p>
        </w:tc>
      </w:tr>
      <w:tr w:rsidR="004143EE" w14:paraId="6935AF89" w14:textId="77777777">
        <w:trPr>
          <w:jc w:val="center"/>
        </w:trPr>
        <w:tc>
          <w:tcPr>
            <w:tcW w:w="3400" w:type="dxa"/>
            <w:vAlign w:val="center"/>
          </w:tcPr>
          <w:p w14:paraId="4CFA0F76" w14:textId="77777777" w:rsidR="004143EE" w:rsidRDefault="00EF40E4">
            <w:r>
              <w:rPr>
                <w:sz w:val="16"/>
              </w:rPr>
              <w:t>Herné systémy</w:t>
            </w:r>
          </w:p>
        </w:tc>
        <w:tc>
          <w:tcPr>
            <w:tcW w:w="3400" w:type="dxa"/>
            <w:vAlign w:val="center"/>
          </w:tcPr>
          <w:p w14:paraId="303004EC" w14:textId="77777777" w:rsidR="004143EE" w:rsidRDefault="00EF40E4">
            <w:r>
              <w:rPr>
                <w:sz w:val="16"/>
              </w:rPr>
              <w:t>Model 4-3-3; základné rozdiely oproti 4-4-2 a 4-2-3-1; adaptácia postov.</w:t>
            </w:r>
          </w:p>
        </w:tc>
        <w:tc>
          <w:tcPr>
            <w:tcW w:w="3400" w:type="dxa"/>
            <w:vAlign w:val="center"/>
          </w:tcPr>
          <w:p w14:paraId="3D39B085" w14:textId="77777777" w:rsidR="004143EE" w:rsidRDefault="00EF40E4">
            <w:r>
              <w:rPr>
                <w:sz w:val="16"/>
              </w:rPr>
              <w:t>Žiak sa orientuje v systéme, chápe princípy a vie sa prispôsobiť zmene organizácie.</w:t>
            </w:r>
          </w:p>
        </w:tc>
      </w:tr>
      <w:tr w:rsidR="004143EE" w14:paraId="0106FFEC" w14:textId="77777777">
        <w:trPr>
          <w:jc w:val="center"/>
        </w:trPr>
        <w:tc>
          <w:tcPr>
            <w:tcW w:w="3400" w:type="dxa"/>
            <w:vAlign w:val="center"/>
          </w:tcPr>
          <w:p w14:paraId="4B9C1713" w14:textId="77777777" w:rsidR="004143EE" w:rsidRDefault="00EF40E4">
            <w:r>
              <w:rPr>
                <w:sz w:val="16"/>
              </w:rPr>
              <w:t>Štandardné situácie a pravidlá</w:t>
            </w:r>
          </w:p>
        </w:tc>
        <w:tc>
          <w:tcPr>
            <w:tcW w:w="3400" w:type="dxa"/>
            <w:vAlign w:val="center"/>
          </w:tcPr>
          <w:p w14:paraId="3E2E1ADB" w14:textId="77777777" w:rsidR="004143EE" w:rsidRDefault="00EF40E4">
            <w:r>
              <w:rPr>
                <w:sz w:val="16"/>
              </w:rPr>
              <w:t xml:space="preserve">Vhadzovanie, priame/nepriame kopy, rohy, jednoduché útočné </w:t>
            </w:r>
            <w:proofErr w:type="gramStart"/>
            <w:r>
              <w:rPr>
                <w:sz w:val="16"/>
              </w:rPr>
              <w:t>a</w:t>
            </w:r>
            <w:proofErr w:type="gramEnd"/>
            <w:r>
              <w:rPr>
                <w:sz w:val="16"/>
              </w:rPr>
              <w:t xml:space="preserve"> obranné organizácie.</w:t>
            </w:r>
          </w:p>
        </w:tc>
        <w:tc>
          <w:tcPr>
            <w:tcW w:w="3400" w:type="dxa"/>
            <w:vAlign w:val="center"/>
          </w:tcPr>
          <w:p w14:paraId="09C90D11" w14:textId="77777777" w:rsidR="004143EE" w:rsidRDefault="00EF40E4">
            <w:r>
              <w:rPr>
                <w:sz w:val="16"/>
              </w:rPr>
              <w:t>Žiak pozná pravidlá a plní svoju úlohu v organizovanej situácii.</w:t>
            </w:r>
          </w:p>
        </w:tc>
      </w:tr>
      <w:tr w:rsidR="004143EE" w14:paraId="5A1B2902" w14:textId="77777777">
        <w:trPr>
          <w:jc w:val="center"/>
        </w:trPr>
        <w:tc>
          <w:tcPr>
            <w:tcW w:w="3400" w:type="dxa"/>
            <w:vAlign w:val="center"/>
          </w:tcPr>
          <w:p w14:paraId="0494C3CD" w14:textId="77777777" w:rsidR="004143EE" w:rsidRDefault="00EF40E4">
            <w:r>
              <w:rPr>
                <w:sz w:val="16"/>
              </w:rPr>
              <w:t>Kondičná a zdravotná príprava</w:t>
            </w:r>
          </w:p>
        </w:tc>
        <w:tc>
          <w:tcPr>
            <w:tcW w:w="3400" w:type="dxa"/>
            <w:vAlign w:val="center"/>
          </w:tcPr>
          <w:p w14:paraId="5A283264" w14:textId="77777777" w:rsidR="004143EE" w:rsidRDefault="00EF40E4">
            <w:r>
              <w:rPr>
                <w:sz w:val="16"/>
              </w:rPr>
              <w:t>Rýchlosť 5–30 m, agilita, dynamická sila, stabilita, herná vytrvalosť, mobilita, prevencia.</w:t>
            </w:r>
          </w:p>
        </w:tc>
        <w:tc>
          <w:tcPr>
            <w:tcW w:w="3400" w:type="dxa"/>
            <w:vAlign w:val="center"/>
          </w:tcPr>
          <w:p w14:paraId="5321FE07" w14:textId="77777777" w:rsidR="004143EE" w:rsidRDefault="00EF40E4">
            <w:r>
              <w:rPr>
                <w:sz w:val="16"/>
              </w:rPr>
              <w:t>Žiak vykonáva cvičenia bezpečne a udrží hernú kvalitu pri primeranej záťaži.</w:t>
            </w:r>
          </w:p>
        </w:tc>
      </w:tr>
      <w:tr w:rsidR="004143EE" w14:paraId="62591D19" w14:textId="77777777">
        <w:trPr>
          <w:jc w:val="center"/>
        </w:trPr>
        <w:tc>
          <w:tcPr>
            <w:tcW w:w="3400" w:type="dxa"/>
            <w:vAlign w:val="center"/>
          </w:tcPr>
          <w:p w14:paraId="5F012317" w14:textId="77777777" w:rsidR="004143EE" w:rsidRDefault="00EF40E4">
            <w:r>
              <w:rPr>
                <w:sz w:val="16"/>
              </w:rPr>
              <w:t>Teoretická, psychologická a hodnotiaca príprava</w:t>
            </w:r>
          </w:p>
        </w:tc>
        <w:tc>
          <w:tcPr>
            <w:tcW w:w="3400" w:type="dxa"/>
            <w:vAlign w:val="center"/>
          </w:tcPr>
          <w:p w14:paraId="49AC22BD" w14:textId="77777777" w:rsidR="004143EE" w:rsidRDefault="00EF40E4">
            <w:r>
              <w:rPr>
                <w:sz w:val="16"/>
              </w:rPr>
              <w:t>Komunikácia, koncentrácia, zvládanie chyby, video/pozorovanie, sebahodnotenie.</w:t>
            </w:r>
          </w:p>
        </w:tc>
        <w:tc>
          <w:tcPr>
            <w:tcW w:w="3400" w:type="dxa"/>
            <w:vAlign w:val="center"/>
          </w:tcPr>
          <w:p w14:paraId="6BBD9063" w14:textId="77777777" w:rsidR="004143EE" w:rsidRDefault="00EF40E4">
            <w:r>
              <w:rPr>
                <w:sz w:val="16"/>
              </w:rPr>
              <w:t>Žiak vysvetlí základné princípy a vie pomenovať silné stránky i rezervy.</w:t>
            </w:r>
          </w:p>
        </w:tc>
      </w:tr>
    </w:tbl>
    <w:p w14:paraId="0FBE4118" w14:textId="77777777" w:rsidR="004143EE" w:rsidRDefault="00EF40E4">
      <w:pPr>
        <w:pStyle w:val="Nadpis1"/>
      </w:pPr>
      <w:r>
        <w:t xml:space="preserve">6. Tematické celky </w:t>
      </w:r>
      <w:proofErr w:type="gramStart"/>
      <w:r>
        <w:t>a</w:t>
      </w:r>
      <w:proofErr w:type="gramEnd"/>
      <w:r>
        <w:t xml:space="preserve"> orientačná hodinová dotácia</w:t>
      </w:r>
    </w:p>
    <w:p w14:paraId="10D3F69C" w14:textId="77777777" w:rsidR="004143EE" w:rsidRDefault="00EF40E4">
      <w:pPr>
        <w:spacing w:after="100" w:line="259" w:lineRule="auto"/>
      </w:pPr>
      <w:r>
        <w:t>Ročná dotácia je 132 vyučovacích hodín. Tematické celky sa počas roka prelínajú; technická, taktická, kondičná, teoretická a psychologická príprava sa podľa potreby spájajú v jednej vyučovacej jednotke.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100"/>
        <w:gridCol w:w="5100"/>
      </w:tblGrid>
      <w:tr w:rsidR="004143EE" w14:paraId="1311EDE0" w14:textId="77777777">
        <w:trPr>
          <w:tblHeader/>
        </w:trPr>
        <w:tc>
          <w:tcPr>
            <w:tcW w:w="5100" w:type="dxa"/>
            <w:shd w:val="clear" w:color="auto" w:fill="D9EAF7"/>
            <w:vAlign w:val="center"/>
          </w:tcPr>
          <w:p w14:paraId="2EA87DB0" w14:textId="77777777" w:rsidR="004143EE" w:rsidRDefault="00EF40E4">
            <w:r>
              <w:rPr>
                <w:b/>
                <w:sz w:val="18"/>
              </w:rPr>
              <w:t>Tematický celok</w:t>
            </w:r>
          </w:p>
        </w:tc>
        <w:tc>
          <w:tcPr>
            <w:tcW w:w="5100" w:type="dxa"/>
            <w:shd w:val="clear" w:color="auto" w:fill="D9EAF7"/>
            <w:vAlign w:val="center"/>
          </w:tcPr>
          <w:p w14:paraId="10EA9990" w14:textId="77777777" w:rsidR="004143EE" w:rsidRDefault="00EF40E4">
            <w:r>
              <w:rPr>
                <w:b/>
                <w:sz w:val="18"/>
              </w:rPr>
              <w:t>Hodiny</w:t>
            </w:r>
          </w:p>
        </w:tc>
      </w:tr>
      <w:tr w:rsidR="004143EE" w14:paraId="0C79C9C8" w14:textId="77777777">
        <w:tc>
          <w:tcPr>
            <w:tcW w:w="5100" w:type="dxa"/>
            <w:vAlign w:val="center"/>
          </w:tcPr>
          <w:p w14:paraId="31DF6592" w14:textId="77777777" w:rsidR="004143EE" w:rsidRDefault="00EF40E4">
            <w:r>
              <w:rPr>
                <w:sz w:val="18"/>
              </w:rPr>
              <w:t>Diagnostika, BOZP, pravidlá a hráčsky profil</w:t>
            </w:r>
          </w:p>
        </w:tc>
        <w:tc>
          <w:tcPr>
            <w:tcW w:w="5100" w:type="dxa"/>
            <w:vAlign w:val="center"/>
          </w:tcPr>
          <w:p w14:paraId="6248588B" w14:textId="77777777" w:rsidR="004143EE" w:rsidRDefault="00EF40E4">
            <w:r>
              <w:rPr>
                <w:sz w:val="18"/>
              </w:rPr>
              <w:t>4</w:t>
            </w:r>
          </w:p>
        </w:tc>
      </w:tr>
      <w:tr w:rsidR="004143EE" w14:paraId="5762DB30" w14:textId="77777777">
        <w:tc>
          <w:tcPr>
            <w:tcW w:w="5100" w:type="dxa"/>
            <w:vAlign w:val="center"/>
          </w:tcPr>
          <w:p w14:paraId="373EA5BE" w14:textId="77777777" w:rsidR="004143EE" w:rsidRDefault="00EF40E4">
            <w:r>
              <w:rPr>
                <w:sz w:val="18"/>
              </w:rPr>
              <w:t>Dynamická technika HČJ – prvý dotyk, spracovanie, prihrávka, vedenie, zakončenie</w:t>
            </w:r>
          </w:p>
        </w:tc>
        <w:tc>
          <w:tcPr>
            <w:tcW w:w="5100" w:type="dxa"/>
            <w:vAlign w:val="center"/>
          </w:tcPr>
          <w:p w14:paraId="79694AAE" w14:textId="77777777" w:rsidR="004143EE" w:rsidRDefault="00EF40E4">
            <w:r>
              <w:rPr>
                <w:sz w:val="18"/>
              </w:rPr>
              <w:t>28</w:t>
            </w:r>
          </w:p>
        </w:tc>
      </w:tr>
      <w:tr w:rsidR="004143EE" w14:paraId="05259999" w14:textId="77777777">
        <w:tc>
          <w:tcPr>
            <w:tcW w:w="5100" w:type="dxa"/>
            <w:vAlign w:val="center"/>
          </w:tcPr>
          <w:p w14:paraId="067FA286" w14:textId="77777777" w:rsidR="004143EE" w:rsidRDefault="00EF40E4">
            <w:r>
              <w:rPr>
                <w:sz w:val="18"/>
              </w:rPr>
              <w:t xml:space="preserve">Coerver, obojnohosť </w:t>
            </w:r>
            <w:proofErr w:type="gramStart"/>
            <w:r>
              <w:rPr>
                <w:sz w:val="18"/>
              </w:rPr>
              <w:t>a</w:t>
            </w:r>
            <w:proofErr w:type="gramEnd"/>
            <w:r>
              <w:rPr>
                <w:sz w:val="18"/>
              </w:rPr>
              <w:t xml:space="preserve"> individualizácia techniky</w:t>
            </w:r>
          </w:p>
        </w:tc>
        <w:tc>
          <w:tcPr>
            <w:tcW w:w="5100" w:type="dxa"/>
            <w:vAlign w:val="center"/>
          </w:tcPr>
          <w:p w14:paraId="698A993D" w14:textId="77777777" w:rsidR="004143EE" w:rsidRDefault="00EF40E4">
            <w:r>
              <w:rPr>
                <w:sz w:val="18"/>
              </w:rPr>
              <w:t>8</w:t>
            </w:r>
          </w:p>
        </w:tc>
      </w:tr>
      <w:tr w:rsidR="004143EE" w14:paraId="15FCAC72" w14:textId="77777777">
        <w:tc>
          <w:tcPr>
            <w:tcW w:w="5100" w:type="dxa"/>
            <w:vAlign w:val="center"/>
          </w:tcPr>
          <w:p w14:paraId="0E822D4B" w14:textId="77777777" w:rsidR="004143EE" w:rsidRDefault="00EF40E4">
            <w:proofErr w:type="gramStart"/>
            <w:r>
              <w:rPr>
                <w:sz w:val="18"/>
              </w:rPr>
              <w:t>1 :</w:t>
            </w:r>
            <w:proofErr w:type="gramEnd"/>
            <w:r>
              <w:rPr>
                <w:sz w:val="18"/>
              </w:rPr>
              <w:t xml:space="preserve"> 1 a individuálna taktika</w:t>
            </w:r>
          </w:p>
        </w:tc>
        <w:tc>
          <w:tcPr>
            <w:tcW w:w="5100" w:type="dxa"/>
            <w:vAlign w:val="center"/>
          </w:tcPr>
          <w:p w14:paraId="33105E41" w14:textId="77777777" w:rsidR="004143EE" w:rsidRDefault="00EF40E4">
            <w:r>
              <w:rPr>
                <w:sz w:val="18"/>
              </w:rPr>
              <w:t>10</w:t>
            </w:r>
          </w:p>
        </w:tc>
      </w:tr>
      <w:tr w:rsidR="004143EE" w14:paraId="621070D6" w14:textId="77777777">
        <w:tc>
          <w:tcPr>
            <w:tcW w:w="5100" w:type="dxa"/>
            <w:vAlign w:val="center"/>
          </w:tcPr>
          <w:p w14:paraId="19705A2C" w14:textId="77777777" w:rsidR="004143EE" w:rsidRDefault="00EF40E4">
            <w:r>
              <w:rPr>
                <w:sz w:val="18"/>
              </w:rPr>
              <w:t xml:space="preserve">Skupinová taktika </w:t>
            </w:r>
            <w:proofErr w:type="gramStart"/>
            <w:r>
              <w:rPr>
                <w:sz w:val="18"/>
              </w:rPr>
              <w:t>2 :</w:t>
            </w:r>
            <w:proofErr w:type="gramEnd"/>
            <w:r>
              <w:rPr>
                <w:sz w:val="18"/>
              </w:rPr>
              <w:t xml:space="preserve"> 1, 2 : 2, 3 : 2, 3 : 3</w:t>
            </w:r>
          </w:p>
        </w:tc>
        <w:tc>
          <w:tcPr>
            <w:tcW w:w="5100" w:type="dxa"/>
            <w:vAlign w:val="center"/>
          </w:tcPr>
          <w:p w14:paraId="06400BC6" w14:textId="77777777" w:rsidR="004143EE" w:rsidRDefault="00EF40E4">
            <w:r>
              <w:rPr>
                <w:sz w:val="18"/>
              </w:rPr>
              <w:t>16</w:t>
            </w:r>
          </w:p>
        </w:tc>
      </w:tr>
      <w:tr w:rsidR="004143EE" w14:paraId="654D6583" w14:textId="77777777">
        <w:tc>
          <w:tcPr>
            <w:tcW w:w="5100" w:type="dxa"/>
            <w:vAlign w:val="center"/>
          </w:tcPr>
          <w:p w14:paraId="2BC5ADA4" w14:textId="77777777" w:rsidR="004143EE" w:rsidRDefault="00EF40E4">
            <w:r>
              <w:rPr>
                <w:sz w:val="18"/>
              </w:rPr>
              <w:t>Prechodové fázy a kompaktnosť</w:t>
            </w:r>
          </w:p>
        </w:tc>
        <w:tc>
          <w:tcPr>
            <w:tcW w:w="5100" w:type="dxa"/>
            <w:vAlign w:val="center"/>
          </w:tcPr>
          <w:p w14:paraId="59A335A2" w14:textId="77777777" w:rsidR="004143EE" w:rsidRDefault="00EF40E4">
            <w:r>
              <w:rPr>
                <w:sz w:val="18"/>
              </w:rPr>
              <w:t>12</w:t>
            </w:r>
          </w:p>
        </w:tc>
      </w:tr>
      <w:tr w:rsidR="004143EE" w14:paraId="3E196666" w14:textId="77777777">
        <w:tc>
          <w:tcPr>
            <w:tcW w:w="5100" w:type="dxa"/>
            <w:vAlign w:val="center"/>
          </w:tcPr>
          <w:p w14:paraId="653C2E60" w14:textId="77777777" w:rsidR="004143EE" w:rsidRDefault="00EF40E4">
            <w:r>
              <w:rPr>
                <w:sz w:val="18"/>
              </w:rPr>
              <w:t>Výstavba útoku, hra medzi líniami, krídelná hra</w:t>
            </w:r>
          </w:p>
        </w:tc>
        <w:tc>
          <w:tcPr>
            <w:tcW w:w="5100" w:type="dxa"/>
            <w:vAlign w:val="center"/>
          </w:tcPr>
          <w:p w14:paraId="50CC0645" w14:textId="77777777" w:rsidR="004143EE" w:rsidRDefault="00EF40E4">
            <w:r>
              <w:rPr>
                <w:sz w:val="18"/>
              </w:rPr>
              <w:t>10</w:t>
            </w:r>
          </w:p>
        </w:tc>
      </w:tr>
      <w:tr w:rsidR="004143EE" w14:paraId="41D8AA7C" w14:textId="77777777">
        <w:tc>
          <w:tcPr>
            <w:tcW w:w="5100" w:type="dxa"/>
            <w:vAlign w:val="center"/>
          </w:tcPr>
          <w:p w14:paraId="6F7A2F05" w14:textId="77777777" w:rsidR="004143EE" w:rsidRDefault="00EF40E4">
            <w:r>
              <w:rPr>
                <w:sz w:val="18"/>
              </w:rPr>
              <w:t>Hráčske funkcie a model 4-3-3</w:t>
            </w:r>
          </w:p>
        </w:tc>
        <w:tc>
          <w:tcPr>
            <w:tcW w:w="5100" w:type="dxa"/>
            <w:vAlign w:val="center"/>
          </w:tcPr>
          <w:p w14:paraId="3D6AB619" w14:textId="77777777" w:rsidR="004143EE" w:rsidRDefault="00EF40E4">
            <w:r>
              <w:rPr>
                <w:sz w:val="18"/>
              </w:rPr>
              <w:t>12</w:t>
            </w:r>
          </w:p>
        </w:tc>
      </w:tr>
      <w:tr w:rsidR="004143EE" w14:paraId="1F592C8D" w14:textId="77777777">
        <w:tc>
          <w:tcPr>
            <w:tcW w:w="5100" w:type="dxa"/>
            <w:vAlign w:val="center"/>
          </w:tcPr>
          <w:p w14:paraId="301122E0" w14:textId="77777777" w:rsidR="004143EE" w:rsidRDefault="00EF40E4">
            <w:r>
              <w:rPr>
                <w:sz w:val="18"/>
              </w:rPr>
              <w:t>Porovnanie systémov 4-3-3, 4-4-2 a 4-2-3-1</w:t>
            </w:r>
          </w:p>
        </w:tc>
        <w:tc>
          <w:tcPr>
            <w:tcW w:w="5100" w:type="dxa"/>
            <w:vAlign w:val="center"/>
          </w:tcPr>
          <w:p w14:paraId="1C73BE53" w14:textId="77777777" w:rsidR="004143EE" w:rsidRDefault="00EF40E4">
            <w:r>
              <w:rPr>
                <w:sz w:val="18"/>
              </w:rPr>
              <w:t>6</w:t>
            </w:r>
          </w:p>
        </w:tc>
      </w:tr>
      <w:tr w:rsidR="004143EE" w14:paraId="77C40BA6" w14:textId="77777777">
        <w:tc>
          <w:tcPr>
            <w:tcW w:w="5100" w:type="dxa"/>
            <w:vAlign w:val="center"/>
          </w:tcPr>
          <w:p w14:paraId="3B0EF21E" w14:textId="77777777" w:rsidR="004143EE" w:rsidRDefault="00EF40E4">
            <w:r>
              <w:rPr>
                <w:sz w:val="18"/>
              </w:rPr>
              <w:t>Štandardné situácie, pravidlá, teória a psychologická príprava</w:t>
            </w:r>
          </w:p>
        </w:tc>
        <w:tc>
          <w:tcPr>
            <w:tcW w:w="5100" w:type="dxa"/>
            <w:vAlign w:val="center"/>
          </w:tcPr>
          <w:p w14:paraId="476B3B05" w14:textId="77777777" w:rsidR="004143EE" w:rsidRDefault="00EF40E4">
            <w:r>
              <w:rPr>
                <w:sz w:val="18"/>
              </w:rPr>
              <w:t>6</w:t>
            </w:r>
          </w:p>
        </w:tc>
      </w:tr>
      <w:tr w:rsidR="004143EE" w14:paraId="5A2EEEBB" w14:textId="77777777">
        <w:tc>
          <w:tcPr>
            <w:tcW w:w="5100" w:type="dxa"/>
            <w:vAlign w:val="center"/>
          </w:tcPr>
          <w:p w14:paraId="36FFE188" w14:textId="77777777" w:rsidR="004143EE" w:rsidRDefault="00EF40E4">
            <w:r>
              <w:rPr>
                <w:sz w:val="18"/>
              </w:rPr>
              <w:t>Rýchlosť, agilita, sila, vytrvalosť, prevencia a regenerácia</w:t>
            </w:r>
          </w:p>
        </w:tc>
        <w:tc>
          <w:tcPr>
            <w:tcW w:w="5100" w:type="dxa"/>
            <w:vAlign w:val="center"/>
          </w:tcPr>
          <w:p w14:paraId="117BEC8F" w14:textId="77777777" w:rsidR="004143EE" w:rsidRDefault="00EF40E4">
            <w:r>
              <w:rPr>
                <w:sz w:val="18"/>
              </w:rPr>
              <w:t>6</w:t>
            </w:r>
          </w:p>
        </w:tc>
      </w:tr>
      <w:tr w:rsidR="004143EE" w14:paraId="4CC81591" w14:textId="77777777">
        <w:tc>
          <w:tcPr>
            <w:tcW w:w="5100" w:type="dxa"/>
            <w:vAlign w:val="center"/>
          </w:tcPr>
          <w:p w14:paraId="55897265" w14:textId="77777777" w:rsidR="004143EE" w:rsidRDefault="00EF40E4">
            <w:r>
              <w:rPr>
                <w:sz w:val="18"/>
              </w:rPr>
              <w:t>Modelované hry, súťaže, diagnostika a záverečné hodnotenie</w:t>
            </w:r>
          </w:p>
        </w:tc>
        <w:tc>
          <w:tcPr>
            <w:tcW w:w="5100" w:type="dxa"/>
            <w:vAlign w:val="center"/>
          </w:tcPr>
          <w:p w14:paraId="14F66D34" w14:textId="77777777" w:rsidR="004143EE" w:rsidRDefault="00EF40E4">
            <w:r>
              <w:rPr>
                <w:sz w:val="18"/>
              </w:rPr>
              <w:t>14</w:t>
            </w:r>
          </w:p>
        </w:tc>
      </w:tr>
      <w:tr w:rsidR="004143EE" w14:paraId="03A99B93" w14:textId="77777777">
        <w:tc>
          <w:tcPr>
            <w:tcW w:w="5100" w:type="dxa"/>
            <w:shd w:val="clear" w:color="auto" w:fill="EAF2F8"/>
            <w:vAlign w:val="center"/>
          </w:tcPr>
          <w:p w14:paraId="32F045ED" w14:textId="77777777" w:rsidR="004143EE" w:rsidRDefault="00EF40E4">
            <w:r>
              <w:rPr>
                <w:b/>
                <w:sz w:val="18"/>
              </w:rPr>
              <w:lastRenderedPageBreak/>
              <w:t>SPOLU</w:t>
            </w:r>
          </w:p>
        </w:tc>
        <w:tc>
          <w:tcPr>
            <w:tcW w:w="5100" w:type="dxa"/>
            <w:shd w:val="clear" w:color="auto" w:fill="EAF2F8"/>
            <w:vAlign w:val="center"/>
          </w:tcPr>
          <w:p w14:paraId="46B75E4D" w14:textId="77777777" w:rsidR="004143EE" w:rsidRDefault="00EF40E4">
            <w:r>
              <w:rPr>
                <w:b/>
                <w:sz w:val="18"/>
              </w:rPr>
              <w:t>132</w:t>
            </w:r>
          </w:p>
        </w:tc>
      </w:tr>
    </w:tbl>
    <w:p w14:paraId="1CC20396" w14:textId="77777777" w:rsidR="004143EE" w:rsidRDefault="00EF40E4">
      <w:pPr>
        <w:pStyle w:val="Nadpis1"/>
      </w:pPr>
      <w:r>
        <w:t>7. Metódy, formy a zásady vyučovania</w:t>
      </w:r>
    </w:p>
    <w:p w14:paraId="5A105946" w14:textId="77777777" w:rsidR="004143EE" w:rsidRDefault="00EF40E4">
      <w:pPr>
        <w:spacing w:after="100" w:line="259" w:lineRule="auto"/>
      </w:pPr>
      <w:r>
        <w:t>Metodické formy vychádzajú z priložených učebných podkladov a sú prispôsobené veku žiakov. Preferuje sa aktívna činnosť s častým kontaktom s loptou, rozhodovaním a spätnou väzbou.</w:t>
      </w:r>
    </w:p>
    <w:p w14:paraId="403DACB8" w14:textId="77777777" w:rsidR="004143EE" w:rsidRDefault="00EF40E4">
      <w:pPr>
        <w:ind w:left="369" w:hanging="198"/>
      </w:pPr>
      <w:r>
        <w:t>• metóda celku, po častiach a celok–časť–celok</w:t>
      </w:r>
    </w:p>
    <w:p w14:paraId="1917E3F7" w14:textId="77777777" w:rsidR="004143EE" w:rsidRDefault="00EF40E4">
      <w:pPr>
        <w:ind w:left="369" w:hanging="198"/>
      </w:pPr>
      <w:r>
        <w:t>• slovné, názorné a praktické metódy; problémové a tvorivé úlohy</w:t>
      </w:r>
    </w:p>
    <w:p w14:paraId="44913B65" w14:textId="77777777" w:rsidR="004143EE" w:rsidRDefault="00EF40E4">
      <w:pPr>
        <w:ind w:left="369" w:hanging="198"/>
      </w:pPr>
      <w:r>
        <w:t>• prípravné cvičenia (PC), herné cvičenia (HC), prípravná, riadená, úlohovaná a modelovaná hra</w:t>
      </w:r>
    </w:p>
    <w:p w14:paraId="12A0622B" w14:textId="77777777" w:rsidR="004143EE" w:rsidRDefault="00EF40E4">
      <w:pPr>
        <w:ind w:left="369" w:hanging="198"/>
      </w:pPr>
      <w:r>
        <w:t xml:space="preserve">• malé formy </w:t>
      </w:r>
      <w:proofErr w:type="gramStart"/>
      <w:r>
        <w:t>3 :</w:t>
      </w:r>
      <w:proofErr w:type="gramEnd"/>
      <w:r>
        <w:t xml:space="preserve"> 3 až 6 : 6 a väčšie formy 7 : 7 až 11 : 11 podľa podmienok školy</w:t>
      </w:r>
    </w:p>
    <w:p w14:paraId="2DE2C23F" w14:textId="77777777" w:rsidR="004143EE" w:rsidRDefault="00EF40E4">
      <w:pPr>
        <w:ind w:left="369" w:hanging="198"/>
      </w:pPr>
      <w:r>
        <w:t>• stanovišťová, paralelná, prúdová a kruhová forma</w:t>
      </w:r>
    </w:p>
    <w:p w14:paraId="6F42AE52" w14:textId="77777777" w:rsidR="004143EE" w:rsidRDefault="00EF40E4">
      <w:pPr>
        <w:ind w:left="369" w:hanging="198"/>
      </w:pPr>
      <w:r>
        <w:t>• Coerver ako doplnkový prostriedok rozvoja techniky, obojnohosti a práce s loptou</w:t>
      </w:r>
    </w:p>
    <w:p w14:paraId="6C266BE9" w14:textId="77777777" w:rsidR="004143EE" w:rsidRDefault="00EF40E4">
      <w:pPr>
        <w:ind w:left="369" w:hanging="198"/>
      </w:pPr>
      <w:r>
        <w:t>• súťaže, štafety, technický a herný viacboj, miniturnaje a turnaje</w:t>
      </w:r>
    </w:p>
    <w:p w14:paraId="1906A7AF" w14:textId="77777777" w:rsidR="004143EE" w:rsidRDefault="00EF40E4">
      <w:pPr>
        <w:ind w:left="369" w:hanging="198"/>
      </w:pPr>
      <w:r>
        <w:t>• pozorovanie výkonu, jednoduchá videoanalýza a sebareflexia podľa možností školy</w:t>
      </w:r>
    </w:p>
    <w:p w14:paraId="2F5B968E" w14:textId="77777777" w:rsidR="004143EE" w:rsidRDefault="00EF40E4">
      <w:pPr>
        <w:ind w:left="369" w:hanging="198"/>
      </w:pPr>
      <w:r>
        <w:t>• postupné zvyšovanie tréningového zaťaženia pri zachovaní technickej kvality a bezpečnosti.</w:t>
      </w:r>
    </w:p>
    <w:p w14:paraId="67AB7EFB" w14:textId="77777777" w:rsidR="004143EE" w:rsidRDefault="00EF40E4">
      <w:pPr>
        <w:pStyle w:val="Nadpis2"/>
      </w:pPr>
      <w:r>
        <w:t>7.1 Odporúčaná štruktúra dvojhodinovky – 90 minút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400"/>
        <w:gridCol w:w="3400"/>
        <w:gridCol w:w="3400"/>
      </w:tblGrid>
      <w:tr w:rsidR="004143EE" w14:paraId="76AA0AFC" w14:textId="77777777">
        <w:tc>
          <w:tcPr>
            <w:tcW w:w="3400" w:type="dxa"/>
            <w:shd w:val="clear" w:color="auto" w:fill="D9EAF7"/>
            <w:vAlign w:val="center"/>
          </w:tcPr>
          <w:p w14:paraId="39334245" w14:textId="77777777" w:rsidR="004143EE" w:rsidRDefault="00EF40E4">
            <w:r>
              <w:rPr>
                <w:b/>
                <w:sz w:val="17"/>
              </w:rPr>
              <w:t>Čas</w:t>
            </w:r>
          </w:p>
        </w:tc>
        <w:tc>
          <w:tcPr>
            <w:tcW w:w="3400" w:type="dxa"/>
            <w:shd w:val="clear" w:color="auto" w:fill="D9EAF7"/>
            <w:vAlign w:val="center"/>
          </w:tcPr>
          <w:p w14:paraId="7E8217CC" w14:textId="77777777" w:rsidR="004143EE" w:rsidRDefault="00EF40E4">
            <w:r>
              <w:rPr>
                <w:b/>
                <w:sz w:val="17"/>
              </w:rPr>
              <w:t>Časť</w:t>
            </w:r>
          </w:p>
        </w:tc>
        <w:tc>
          <w:tcPr>
            <w:tcW w:w="3400" w:type="dxa"/>
            <w:shd w:val="clear" w:color="auto" w:fill="D9EAF7"/>
            <w:vAlign w:val="center"/>
          </w:tcPr>
          <w:p w14:paraId="5FD7D8EE" w14:textId="77777777" w:rsidR="004143EE" w:rsidRDefault="00EF40E4">
            <w:r>
              <w:rPr>
                <w:b/>
                <w:sz w:val="17"/>
              </w:rPr>
              <w:t>Typická náplň</w:t>
            </w:r>
          </w:p>
        </w:tc>
      </w:tr>
      <w:tr w:rsidR="004143EE" w14:paraId="3D72DC89" w14:textId="77777777">
        <w:tc>
          <w:tcPr>
            <w:tcW w:w="3400" w:type="dxa"/>
            <w:vAlign w:val="center"/>
          </w:tcPr>
          <w:p w14:paraId="74744E4B" w14:textId="77777777" w:rsidR="004143EE" w:rsidRDefault="00EF40E4">
            <w:r>
              <w:rPr>
                <w:sz w:val="17"/>
              </w:rPr>
              <w:t>10–15 min</w:t>
            </w:r>
          </w:p>
        </w:tc>
        <w:tc>
          <w:tcPr>
            <w:tcW w:w="3400" w:type="dxa"/>
            <w:vAlign w:val="center"/>
          </w:tcPr>
          <w:p w14:paraId="2CEC910D" w14:textId="77777777" w:rsidR="004143EE" w:rsidRDefault="00EF40E4">
            <w:r>
              <w:rPr>
                <w:sz w:val="17"/>
              </w:rPr>
              <w:t>Úvodná a prípravná</w:t>
            </w:r>
          </w:p>
        </w:tc>
        <w:tc>
          <w:tcPr>
            <w:tcW w:w="3400" w:type="dxa"/>
            <w:vAlign w:val="center"/>
          </w:tcPr>
          <w:p w14:paraId="0A8578AB" w14:textId="77777777" w:rsidR="004143EE" w:rsidRDefault="00EF40E4">
            <w:r>
              <w:rPr>
                <w:sz w:val="17"/>
              </w:rPr>
              <w:t>organizácia, aktivácia, dynamická rozcvička, koordinácia</w:t>
            </w:r>
          </w:p>
        </w:tc>
      </w:tr>
      <w:tr w:rsidR="004143EE" w14:paraId="6B481C70" w14:textId="77777777">
        <w:tc>
          <w:tcPr>
            <w:tcW w:w="3400" w:type="dxa"/>
            <w:vAlign w:val="center"/>
          </w:tcPr>
          <w:p w14:paraId="7A83583F" w14:textId="77777777" w:rsidR="004143EE" w:rsidRDefault="00EF40E4">
            <w:r>
              <w:rPr>
                <w:sz w:val="17"/>
              </w:rPr>
              <w:t>20–25 min</w:t>
            </w:r>
          </w:p>
        </w:tc>
        <w:tc>
          <w:tcPr>
            <w:tcW w:w="3400" w:type="dxa"/>
            <w:vAlign w:val="center"/>
          </w:tcPr>
          <w:p w14:paraId="1BDD58FB" w14:textId="77777777" w:rsidR="004143EE" w:rsidRDefault="00EF40E4">
            <w:r>
              <w:rPr>
                <w:sz w:val="17"/>
              </w:rPr>
              <w:t>Hlavná 1</w:t>
            </w:r>
          </w:p>
        </w:tc>
        <w:tc>
          <w:tcPr>
            <w:tcW w:w="3400" w:type="dxa"/>
            <w:vAlign w:val="center"/>
          </w:tcPr>
          <w:p w14:paraId="15AB64D6" w14:textId="77777777" w:rsidR="004143EE" w:rsidRDefault="00EF40E4">
            <w:r>
              <w:rPr>
                <w:sz w:val="17"/>
              </w:rPr>
              <w:t>technika, HČJ, Coerver, reťazce</w:t>
            </w:r>
          </w:p>
        </w:tc>
      </w:tr>
      <w:tr w:rsidR="004143EE" w14:paraId="46A1042D" w14:textId="77777777">
        <w:tc>
          <w:tcPr>
            <w:tcW w:w="3400" w:type="dxa"/>
            <w:vAlign w:val="center"/>
          </w:tcPr>
          <w:p w14:paraId="4877E574" w14:textId="77777777" w:rsidR="004143EE" w:rsidRDefault="00EF40E4">
            <w:r>
              <w:rPr>
                <w:sz w:val="17"/>
              </w:rPr>
              <w:t>20–25 min</w:t>
            </w:r>
          </w:p>
        </w:tc>
        <w:tc>
          <w:tcPr>
            <w:tcW w:w="3400" w:type="dxa"/>
            <w:vAlign w:val="center"/>
          </w:tcPr>
          <w:p w14:paraId="3AAA7B37" w14:textId="77777777" w:rsidR="004143EE" w:rsidRDefault="00EF40E4">
            <w:r>
              <w:rPr>
                <w:sz w:val="17"/>
              </w:rPr>
              <w:t>Hlavná 2</w:t>
            </w:r>
          </w:p>
        </w:tc>
        <w:tc>
          <w:tcPr>
            <w:tcW w:w="3400" w:type="dxa"/>
            <w:vAlign w:val="center"/>
          </w:tcPr>
          <w:p w14:paraId="3945D249" w14:textId="77777777" w:rsidR="004143EE" w:rsidRDefault="00EF40E4">
            <w:r>
              <w:rPr>
                <w:sz w:val="17"/>
              </w:rPr>
              <w:t>herná situácia, taktika, prechodová fáza</w:t>
            </w:r>
          </w:p>
        </w:tc>
      </w:tr>
      <w:tr w:rsidR="004143EE" w14:paraId="5AD13A1A" w14:textId="77777777">
        <w:tc>
          <w:tcPr>
            <w:tcW w:w="3400" w:type="dxa"/>
            <w:vAlign w:val="center"/>
          </w:tcPr>
          <w:p w14:paraId="2A29FB08" w14:textId="77777777" w:rsidR="004143EE" w:rsidRDefault="00EF40E4">
            <w:r>
              <w:rPr>
                <w:sz w:val="17"/>
              </w:rPr>
              <w:t>20–25 min</w:t>
            </w:r>
          </w:p>
        </w:tc>
        <w:tc>
          <w:tcPr>
            <w:tcW w:w="3400" w:type="dxa"/>
            <w:vAlign w:val="center"/>
          </w:tcPr>
          <w:p w14:paraId="27901CBA" w14:textId="77777777" w:rsidR="004143EE" w:rsidRDefault="00EF40E4">
            <w:r>
              <w:rPr>
                <w:sz w:val="17"/>
              </w:rPr>
              <w:t>Herná/modelová</w:t>
            </w:r>
          </w:p>
        </w:tc>
        <w:tc>
          <w:tcPr>
            <w:tcW w:w="3400" w:type="dxa"/>
            <w:vAlign w:val="center"/>
          </w:tcPr>
          <w:p w14:paraId="5EAAD599" w14:textId="0CA3512C" w:rsidR="004143EE" w:rsidRDefault="00EF40E4">
            <w:r>
              <w:rPr>
                <w:sz w:val="17"/>
              </w:rPr>
              <w:t>4: 4 až 11: 11, úlohovaná alebo modelová hra</w:t>
            </w:r>
          </w:p>
        </w:tc>
      </w:tr>
      <w:tr w:rsidR="004143EE" w14:paraId="6C204DF3" w14:textId="77777777">
        <w:tc>
          <w:tcPr>
            <w:tcW w:w="3400" w:type="dxa"/>
            <w:vAlign w:val="center"/>
          </w:tcPr>
          <w:p w14:paraId="27AEEA63" w14:textId="77777777" w:rsidR="004143EE" w:rsidRDefault="00EF40E4">
            <w:r>
              <w:rPr>
                <w:sz w:val="17"/>
              </w:rPr>
              <w:t>5–10 min</w:t>
            </w:r>
          </w:p>
        </w:tc>
        <w:tc>
          <w:tcPr>
            <w:tcW w:w="3400" w:type="dxa"/>
            <w:vAlign w:val="center"/>
          </w:tcPr>
          <w:p w14:paraId="7C62A3DD" w14:textId="77777777" w:rsidR="004143EE" w:rsidRDefault="00EF40E4">
            <w:r>
              <w:rPr>
                <w:sz w:val="17"/>
              </w:rPr>
              <w:t>Záverečná</w:t>
            </w:r>
          </w:p>
        </w:tc>
        <w:tc>
          <w:tcPr>
            <w:tcW w:w="3400" w:type="dxa"/>
            <w:vAlign w:val="center"/>
          </w:tcPr>
          <w:p w14:paraId="6F35558F" w14:textId="77777777" w:rsidR="004143EE" w:rsidRDefault="00EF40E4">
            <w:r>
              <w:rPr>
                <w:sz w:val="17"/>
              </w:rPr>
              <w:t>upokojenie, mobilita, kompenzácia, reflexia</w:t>
            </w:r>
          </w:p>
        </w:tc>
      </w:tr>
    </w:tbl>
    <w:p w14:paraId="2E5B5EFC" w14:textId="77777777" w:rsidR="004143EE" w:rsidRDefault="00EF40E4">
      <w:pPr>
        <w:pStyle w:val="Nadpis1"/>
      </w:pPr>
      <w:r>
        <w:t>8. Teoretická a psychologická príprava</w:t>
      </w:r>
    </w:p>
    <w:p w14:paraId="0257BF32" w14:textId="77777777" w:rsidR="004143EE" w:rsidRDefault="00EF40E4">
      <w:pPr>
        <w:spacing w:after="100" w:line="259" w:lineRule="auto"/>
      </w:pPr>
      <w:r>
        <w:t>Teoretické poznatky sú súčasťou vyučovacích hodín. Žiak si prehlbuje technickú terminológiu, význam rýchlosti, sily, koordinácie, pohyblivosti a vytrvalosti, taktické princípy, hráčske funkcie, organizáciu hry, pravidlá, štandardné situácie, životosprávu, pitný režim, regeneráciu a prevenciu zranení.</w:t>
      </w:r>
    </w:p>
    <w:p w14:paraId="7B4E85E0" w14:textId="77777777" w:rsidR="004143EE" w:rsidRDefault="00EF40E4">
      <w:pPr>
        <w:spacing w:after="100" w:line="259" w:lineRule="auto"/>
      </w:pPr>
      <w:r>
        <w:t xml:space="preserve">Psychologická príprava je zameraná na motiváciu, koncentráciu, sebadôveru, disciplínu, zvládanie chyby </w:t>
      </w:r>
      <w:proofErr w:type="gramStart"/>
      <w:r>
        <w:t>a</w:t>
      </w:r>
      <w:proofErr w:type="gramEnd"/>
      <w:r>
        <w:t xml:space="preserve"> emócií, tímovú spolupatričnosť, psychickú odolnosť a postupné preberanie zodpovednosti za vlastný výkon.</w:t>
      </w:r>
    </w:p>
    <w:p w14:paraId="0E72E2BC" w14:textId="77777777" w:rsidR="004143EE" w:rsidRDefault="00EF40E4">
      <w:pPr>
        <w:ind w:left="369" w:hanging="198"/>
      </w:pPr>
      <w:r>
        <w:t>• pozornosť, vnímanie a rýchle pochopenie hernej úlohy</w:t>
      </w:r>
    </w:p>
    <w:p w14:paraId="6870F02E" w14:textId="77777777" w:rsidR="004143EE" w:rsidRDefault="00EF40E4">
      <w:pPr>
        <w:ind w:left="369" w:hanging="198"/>
      </w:pPr>
      <w:r>
        <w:t>• komunikácia a spolupráca v hernej situácii</w:t>
      </w:r>
    </w:p>
    <w:p w14:paraId="4FBB0328" w14:textId="77777777" w:rsidR="004143EE" w:rsidRDefault="00EF40E4">
      <w:pPr>
        <w:ind w:left="369" w:hanging="198"/>
      </w:pPr>
      <w:r>
        <w:t>• realistické sebahodnotenie a prijímanie spätnej väzby</w:t>
      </w:r>
    </w:p>
    <w:p w14:paraId="5474E554" w14:textId="77777777" w:rsidR="004143EE" w:rsidRDefault="00EF40E4">
      <w:pPr>
        <w:ind w:left="369" w:hanging="198"/>
      </w:pPr>
      <w:r>
        <w:t>• zvládanie úspechu, neúspechu a záťažových situácií</w:t>
      </w:r>
    </w:p>
    <w:p w14:paraId="238EB284" w14:textId="77777777" w:rsidR="004143EE" w:rsidRDefault="00EF40E4">
      <w:pPr>
        <w:ind w:left="369" w:hanging="198"/>
      </w:pPr>
      <w:r>
        <w:t xml:space="preserve">• vytváranie návyku pravidelnej športovej prípravy </w:t>
      </w:r>
      <w:proofErr w:type="gramStart"/>
      <w:r>
        <w:t>a</w:t>
      </w:r>
      <w:proofErr w:type="gramEnd"/>
      <w:r>
        <w:t xml:space="preserve"> osobnej zodpovednosti.</w:t>
      </w:r>
    </w:p>
    <w:p w14:paraId="3463341E" w14:textId="77777777" w:rsidR="004143EE" w:rsidRDefault="00EF40E4">
      <w:pPr>
        <w:pStyle w:val="Nadpis1"/>
      </w:pPr>
      <w:r>
        <w:lastRenderedPageBreak/>
        <w:t>9. Prierezové témy a zdravotná výchova</w:t>
      </w:r>
    </w:p>
    <w:p w14:paraId="5CD32549" w14:textId="77777777" w:rsidR="004143EE" w:rsidRDefault="00EF40E4">
      <w:pPr>
        <w:spacing w:after="100" w:line="259" w:lineRule="auto"/>
      </w:pPr>
      <w:r>
        <w:t>Ochrana života a zdravia (OŽZ): BOZP, prvá pomoc, bezpečné rozcvičenie, prevencia zranení, pitný režim, regenerácia a bezpečný pohyb.</w:t>
      </w:r>
    </w:p>
    <w:p w14:paraId="2B4A38D0" w14:textId="77777777" w:rsidR="004143EE" w:rsidRDefault="00EF40E4">
      <w:pPr>
        <w:spacing w:after="100" w:line="259" w:lineRule="auto"/>
      </w:pPr>
      <w:r>
        <w:t>Osobnostný a sociálny rozvoj (OSR): komunikácia, spolupráca, sebadisciplína, zvládanie emócií, tímová zodpovednosť a fair-play.</w:t>
      </w:r>
    </w:p>
    <w:p w14:paraId="59724E7D" w14:textId="77777777" w:rsidR="004143EE" w:rsidRDefault="00EF40E4">
      <w:pPr>
        <w:spacing w:after="100" w:line="259" w:lineRule="auto"/>
      </w:pPr>
      <w:r>
        <w:t>Environmentálna výchova (ENV): starostlivosť o ihrisko, pomôcky a bezpečné vonkajšie prostredie.</w:t>
      </w:r>
    </w:p>
    <w:p w14:paraId="113A03D4" w14:textId="77777777" w:rsidR="004143EE" w:rsidRDefault="00EF40E4">
      <w:pPr>
        <w:spacing w:after="100" w:line="259" w:lineRule="auto"/>
      </w:pPr>
      <w:r>
        <w:t>Mediálna výchova (MEV): pozorovanie športovej ukážky, jednoduchá videoanalýza a hodnotenie vlastného herného výkonu.</w:t>
      </w:r>
    </w:p>
    <w:p w14:paraId="79B19D80" w14:textId="77777777" w:rsidR="004143EE" w:rsidRDefault="00EF40E4">
      <w:pPr>
        <w:spacing w:after="100" w:line="259" w:lineRule="auto"/>
      </w:pPr>
      <w:r>
        <w:t>Zdravý životný štýl: spánok, primeraná strava, pitný režim, aktívny odpočinok, mobilita, kompenzácia a regenerácia.</w:t>
      </w:r>
    </w:p>
    <w:p w14:paraId="2DF42E43" w14:textId="77777777" w:rsidR="004143EE" w:rsidRDefault="00EF40E4">
      <w:pPr>
        <w:pStyle w:val="Nadpis1"/>
      </w:pPr>
      <w:r>
        <w:t>10. Hodnotenie žiakov</w:t>
      </w:r>
    </w:p>
    <w:p w14:paraId="0B9F9670" w14:textId="77777777" w:rsidR="004143EE" w:rsidRDefault="00EF40E4">
      <w:pPr>
        <w:spacing w:after="100" w:line="259" w:lineRule="auto"/>
      </w:pPr>
      <w:r>
        <w:t>Hodnotenie sa vykonáva podľa pravidiel školy a zohľadňuje individuálny progres žiaka. Dôraz sa kladie nielen na výsledok, ale aj na kvalitu vykonania činnosti, rozhodovanie, spoluprácu, bezpečné správanie a schopnosť uplatniť poznatky v hre.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100"/>
        <w:gridCol w:w="5100"/>
      </w:tblGrid>
      <w:tr w:rsidR="004143EE" w14:paraId="57C1845C" w14:textId="77777777">
        <w:tc>
          <w:tcPr>
            <w:tcW w:w="5100" w:type="dxa"/>
            <w:shd w:val="clear" w:color="auto" w:fill="D9EAF7"/>
            <w:vAlign w:val="center"/>
          </w:tcPr>
          <w:p w14:paraId="045AEEDA" w14:textId="77777777" w:rsidR="004143EE" w:rsidRDefault="00EF40E4">
            <w:r>
              <w:rPr>
                <w:b/>
                <w:sz w:val="18"/>
              </w:rPr>
              <w:t>Oblasť</w:t>
            </w:r>
          </w:p>
        </w:tc>
        <w:tc>
          <w:tcPr>
            <w:tcW w:w="5100" w:type="dxa"/>
            <w:shd w:val="clear" w:color="auto" w:fill="D9EAF7"/>
            <w:vAlign w:val="center"/>
          </w:tcPr>
          <w:p w14:paraId="2F89E276" w14:textId="77777777" w:rsidR="004143EE" w:rsidRDefault="00EF40E4">
            <w:r>
              <w:rPr>
                <w:b/>
                <w:sz w:val="18"/>
              </w:rPr>
              <w:t>Hodnotené prejavy</w:t>
            </w:r>
          </w:p>
        </w:tc>
      </w:tr>
      <w:tr w:rsidR="004143EE" w14:paraId="3386EF04" w14:textId="77777777">
        <w:tc>
          <w:tcPr>
            <w:tcW w:w="5100" w:type="dxa"/>
            <w:vAlign w:val="center"/>
          </w:tcPr>
          <w:p w14:paraId="35FF9FCE" w14:textId="77777777" w:rsidR="004143EE" w:rsidRDefault="00EF40E4">
            <w:r>
              <w:rPr>
                <w:b/>
                <w:sz w:val="18"/>
              </w:rPr>
              <w:t>Technika</w:t>
            </w:r>
          </w:p>
        </w:tc>
        <w:tc>
          <w:tcPr>
            <w:tcW w:w="5100" w:type="dxa"/>
            <w:vAlign w:val="center"/>
          </w:tcPr>
          <w:p w14:paraId="2AA26845" w14:textId="77777777" w:rsidR="004143EE" w:rsidRDefault="00EF40E4">
            <w:r>
              <w:rPr>
                <w:sz w:val="18"/>
              </w:rPr>
              <w:t xml:space="preserve">prvý dotyk, spracovanie, vedenie, prihrávka, streľba, obojnohosť, </w:t>
            </w:r>
            <w:proofErr w:type="gramStart"/>
            <w:r>
              <w:rPr>
                <w:sz w:val="18"/>
              </w:rPr>
              <w:t>1 :</w:t>
            </w:r>
            <w:proofErr w:type="gramEnd"/>
            <w:r>
              <w:rPr>
                <w:sz w:val="18"/>
              </w:rPr>
              <w:t xml:space="preserve"> 1</w:t>
            </w:r>
          </w:p>
        </w:tc>
      </w:tr>
      <w:tr w:rsidR="004143EE" w14:paraId="1E23FD5E" w14:textId="77777777">
        <w:tc>
          <w:tcPr>
            <w:tcW w:w="5100" w:type="dxa"/>
            <w:vAlign w:val="center"/>
          </w:tcPr>
          <w:p w14:paraId="5A8C3F06" w14:textId="77777777" w:rsidR="004143EE" w:rsidRDefault="00EF40E4">
            <w:r>
              <w:rPr>
                <w:b/>
                <w:sz w:val="18"/>
              </w:rPr>
              <w:t>Taktika a rozhodovanie</w:t>
            </w:r>
          </w:p>
        </w:tc>
        <w:tc>
          <w:tcPr>
            <w:tcW w:w="5100" w:type="dxa"/>
            <w:vAlign w:val="center"/>
          </w:tcPr>
          <w:p w14:paraId="515AA976" w14:textId="3E893C78" w:rsidR="004143EE" w:rsidRDefault="00EF40E4">
            <w:r>
              <w:rPr>
                <w:sz w:val="18"/>
              </w:rPr>
              <w:t>2: 1, 2: 2, 3: 2, 3: 3, prechody, šírka, hĺbka, podpora, zaisťovanie</w:t>
            </w:r>
          </w:p>
        </w:tc>
      </w:tr>
      <w:tr w:rsidR="004143EE" w14:paraId="1812C284" w14:textId="77777777">
        <w:tc>
          <w:tcPr>
            <w:tcW w:w="5100" w:type="dxa"/>
            <w:vAlign w:val="center"/>
          </w:tcPr>
          <w:p w14:paraId="65BBCF65" w14:textId="77777777" w:rsidR="004143EE" w:rsidRDefault="00EF40E4">
            <w:r>
              <w:rPr>
                <w:b/>
                <w:sz w:val="18"/>
              </w:rPr>
              <w:t xml:space="preserve">Hráčska funkcia </w:t>
            </w:r>
            <w:proofErr w:type="gramStart"/>
            <w:r>
              <w:rPr>
                <w:b/>
                <w:sz w:val="18"/>
              </w:rPr>
              <w:t>a</w:t>
            </w:r>
            <w:proofErr w:type="gramEnd"/>
            <w:r>
              <w:rPr>
                <w:b/>
                <w:sz w:val="18"/>
              </w:rPr>
              <w:t xml:space="preserve"> organizácia</w:t>
            </w:r>
          </w:p>
        </w:tc>
        <w:tc>
          <w:tcPr>
            <w:tcW w:w="5100" w:type="dxa"/>
            <w:vAlign w:val="center"/>
          </w:tcPr>
          <w:p w14:paraId="71104422" w14:textId="77777777" w:rsidR="004143EE" w:rsidRDefault="00EF40E4">
            <w:r>
              <w:rPr>
                <w:sz w:val="18"/>
              </w:rPr>
              <w:t xml:space="preserve">plnenie základnej postovej úlohy, orientácia v 4-3-3 </w:t>
            </w:r>
            <w:proofErr w:type="gramStart"/>
            <w:r>
              <w:rPr>
                <w:sz w:val="18"/>
              </w:rPr>
              <w:t>a</w:t>
            </w:r>
            <w:proofErr w:type="gramEnd"/>
            <w:r>
              <w:rPr>
                <w:sz w:val="18"/>
              </w:rPr>
              <w:t xml:space="preserve"> adaptačné zmeny</w:t>
            </w:r>
          </w:p>
        </w:tc>
      </w:tr>
      <w:tr w:rsidR="004143EE" w14:paraId="73B89917" w14:textId="77777777">
        <w:tc>
          <w:tcPr>
            <w:tcW w:w="5100" w:type="dxa"/>
            <w:vAlign w:val="center"/>
          </w:tcPr>
          <w:p w14:paraId="22BD06AA" w14:textId="77777777" w:rsidR="004143EE" w:rsidRDefault="00EF40E4">
            <w:r>
              <w:rPr>
                <w:b/>
                <w:sz w:val="18"/>
              </w:rPr>
              <w:t>Kondícia a zdravie</w:t>
            </w:r>
          </w:p>
        </w:tc>
        <w:tc>
          <w:tcPr>
            <w:tcW w:w="5100" w:type="dxa"/>
            <w:vAlign w:val="center"/>
          </w:tcPr>
          <w:p w14:paraId="48B570E3" w14:textId="77777777" w:rsidR="004143EE" w:rsidRDefault="00EF40E4">
            <w:r>
              <w:rPr>
                <w:sz w:val="18"/>
              </w:rPr>
              <w:t>rýchlosť, agilita, dynamická sila, herná vytrvalosť, stabilita, prevencia</w:t>
            </w:r>
          </w:p>
        </w:tc>
      </w:tr>
      <w:tr w:rsidR="004143EE" w14:paraId="1531D011" w14:textId="77777777">
        <w:tc>
          <w:tcPr>
            <w:tcW w:w="5100" w:type="dxa"/>
            <w:vAlign w:val="center"/>
          </w:tcPr>
          <w:p w14:paraId="0BD60563" w14:textId="77777777" w:rsidR="004143EE" w:rsidRDefault="00EF40E4">
            <w:r>
              <w:rPr>
                <w:b/>
                <w:sz w:val="18"/>
              </w:rPr>
              <w:t>Teória a postoje</w:t>
            </w:r>
          </w:p>
        </w:tc>
        <w:tc>
          <w:tcPr>
            <w:tcW w:w="5100" w:type="dxa"/>
            <w:vAlign w:val="center"/>
          </w:tcPr>
          <w:p w14:paraId="2C996E86" w14:textId="77777777" w:rsidR="004143EE" w:rsidRDefault="00EF40E4">
            <w:r>
              <w:rPr>
                <w:sz w:val="18"/>
              </w:rPr>
              <w:t>pravidlá, terminológia, komunikácia, fair-play, sebareflexia</w:t>
            </w:r>
          </w:p>
        </w:tc>
      </w:tr>
    </w:tbl>
    <w:p w14:paraId="3307D74C" w14:textId="77777777" w:rsidR="004143EE" w:rsidRDefault="00EF40E4">
      <w:pPr>
        <w:pStyle w:val="Nadpis1"/>
      </w:pPr>
      <w:r>
        <w:t>11. Diagnostika výkonnosti</w:t>
      </w:r>
    </w:p>
    <w:p w14:paraId="4EDB3E26" w14:textId="77777777" w:rsidR="004143EE" w:rsidRDefault="00EF40E4">
      <w:pPr>
        <w:spacing w:after="100" w:line="259" w:lineRule="auto"/>
      </w:pPr>
      <w:r>
        <w:t>Diagnostika je vstupná, priebežná a výstupná. Jej účelom je sledovať individuálny progres, pomenovať silné stránky a rezervy a vytvoriť podklad pre ďalšiu individualizáciu prípravy. Konkrétny výber testov sa prispôsobuje podmienkam školy a zdravotnému stavu žiakov.</w:t>
      </w:r>
    </w:p>
    <w:p w14:paraId="4BEC12D8" w14:textId="77777777" w:rsidR="004143EE" w:rsidRDefault="00EF40E4">
      <w:pPr>
        <w:ind w:left="369" w:hanging="198"/>
      </w:pPr>
      <w:r>
        <w:t>• technické ukazovatele: vedenie/slalom, presnosť prihrávky, spracovanie, streľba, obojnohosť</w:t>
      </w:r>
    </w:p>
    <w:p w14:paraId="3A9BB68B" w14:textId="77777777" w:rsidR="004143EE" w:rsidRDefault="00EF40E4">
      <w:pPr>
        <w:ind w:left="369" w:hanging="198"/>
      </w:pPr>
      <w:r>
        <w:t>• rýchlostné a koordinačné ukazovatele: krátky šprint 5–30 m, agilita, reakcia a zmena smeru</w:t>
      </w:r>
    </w:p>
    <w:p w14:paraId="02B6D6AE" w14:textId="3515525D" w:rsidR="004143EE" w:rsidRDefault="00EF40E4">
      <w:pPr>
        <w:ind w:left="369" w:hanging="198"/>
      </w:pPr>
      <w:r>
        <w:t>• herná diagnostika: 1: 1, 2: 1, prechodové situácie, malé formy a modelová hra</w:t>
      </w:r>
    </w:p>
    <w:p w14:paraId="3B567F11" w14:textId="77777777" w:rsidR="004143EE" w:rsidRDefault="00EF40E4">
      <w:pPr>
        <w:ind w:left="369" w:hanging="198"/>
      </w:pPr>
      <w:r>
        <w:t>• pozorovanie postovej úlohy, rozhodovania, priestorovej orientácie, komunikácie a spolupráce</w:t>
      </w:r>
    </w:p>
    <w:p w14:paraId="00558F51" w14:textId="77777777" w:rsidR="004143EE" w:rsidRDefault="00EF40E4">
      <w:pPr>
        <w:ind w:left="369" w:hanging="198"/>
      </w:pPr>
      <w:r>
        <w:t>• porovnanie vstupného, priebežného a výstupného stavu s prihliadnutím na individuálnu trajektóriu rozvoja.</w:t>
      </w:r>
    </w:p>
    <w:p w14:paraId="6D67BC43" w14:textId="77777777" w:rsidR="004143EE" w:rsidRDefault="00EF40E4">
      <w:pPr>
        <w:pStyle w:val="Nadpis1"/>
      </w:pPr>
      <w:r>
        <w:t>12. Učebné zdroje a materiálno-technické zabezpečenie</w:t>
      </w:r>
    </w:p>
    <w:p w14:paraId="3FAE4C21" w14:textId="77777777" w:rsidR="004143EE" w:rsidRDefault="00EF40E4">
      <w:pPr>
        <w:spacing w:after="100" w:line="259" w:lineRule="auto"/>
      </w:pPr>
      <w:r>
        <w:t xml:space="preserve">Využívajú sa školské </w:t>
      </w:r>
      <w:proofErr w:type="gramStart"/>
      <w:r>
        <w:t>a</w:t>
      </w:r>
      <w:proofErr w:type="gramEnd"/>
      <w:r>
        <w:t xml:space="preserve"> odborné učebné zdroje, pravidlá futbalu, metodické materiály SFZ a dostupné digitálne zdroje. Ako odborný základ boli využité staršie školské učebné osnovy, ktoré obsahujú HČJ, herné kombinácie, systémy, kondičnú, teoretickú a psychologickú prípravu, ako aj priložený ČTP 9. ročníka.</w:t>
      </w:r>
    </w:p>
    <w:p w14:paraId="1CAB6488" w14:textId="77777777" w:rsidR="004143EE" w:rsidRDefault="00EF40E4">
      <w:pPr>
        <w:ind w:left="369" w:hanging="198"/>
      </w:pPr>
      <w:r>
        <w:t>• futbalové lopty, kužele, méty, rozlišovacie vesty, malé bránky a vyznačovacie pomôcky</w:t>
      </w:r>
    </w:p>
    <w:p w14:paraId="763C8760" w14:textId="77777777" w:rsidR="004143EE" w:rsidRDefault="00EF40E4">
      <w:pPr>
        <w:ind w:left="369" w:hanging="198"/>
      </w:pPr>
      <w:r>
        <w:t>• koordinačný rebrík, nízke prekážky, švihadlá, stopky a diagnostické pomôcky</w:t>
      </w:r>
    </w:p>
    <w:p w14:paraId="0B226324" w14:textId="05484675" w:rsidR="004143EE" w:rsidRDefault="00EF40E4">
      <w:pPr>
        <w:ind w:left="369" w:hanging="198"/>
      </w:pPr>
      <w:r>
        <w:t xml:space="preserve">• pozorovacie hárky, výsledkové tabuľky, prípadne tablet/PC </w:t>
      </w:r>
      <w:proofErr w:type="gramStart"/>
      <w:r w:rsidR="00FB4212">
        <w:t>a</w:t>
      </w:r>
      <w:proofErr w:type="gramEnd"/>
      <w:r>
        <w:t xml:space="preserve"> interaktívna tabuľa</w:t>
      </w:r>
    </w:p>
    <w:p w14:paraId="414219E5" w14:textId="77777777" w:rsidR="004143EE" w:rsidRDefault="00EF40E4">
      <w:pPr>
        <w:ind w:left="369" w:hanging="198"/>
      </w:pPr>
      <w:r>
        <w:lastRenderedPageBreak/>
        <w:t>• hlavné a umelé ihrisko, školská umelá tráva, telocvičňa a multifunkčné plochy.</w:t>
      </w:r>
    </w:p>
    <w:p w14:paraId="1FE83A6A" w14:textId="77777777" w:rsidR="004143EE" w:rsidRDefault="00EF40E4">
      <w:pPr>
        <w:pStyle w:val="Nadpis1"/>
      </w:pPr>
      <w:r>
        <w:t>13. Nadväznosť a výstupný profil po 9. ročníku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100"/>
        <w:gridCol w:w="5100"/>
      </w:tblGrid>
      <w:tr w:rsidR="004143EE" w14:paraId="16F93C8D" w14:textId="77777777">
        <w:tc>
          <w:tcPr>
            <w:tcW w:w="5100" w:type="dxa"/>
            <w:shd w:val="clear" w:color="auto" w:fill="D9EAF7"/>
            <w:vAlign w:val="center"/>
          </w:tcPr>
          <w:p w14:paraId="2B15AE47" w14:textId="77777777" w:rsidR="004143EE" w:rsidRDefault="00EF40E4">
            <w:r>
              <w:rPr>
                <w:b/>
                <w:sz w:val="18"/>
              </w:rPr>
              <w:t>Ročník</w:t>
            </w:r>
          </w:p>
        </w:tc>
        <w:tc>
          <w:tcPr>
            <w:tcW w:w="5100" w:type="dxa"/>
            <w:shd w:val="clear" w:color="auto" w:fill="D9EAF7"/>
            <w:vAlign w:val="center"/>
          </w:tcPr>
          <w:p w14:paraId="79CBB55A" w14:textId="77777777" w:rsidR="004143EE" w:rsidRDefault="00EF40E4">
            <w:r>
              <w:rPr>
                <w:b/>
                <w:sz w:val="18"/>
              </w:rPr>
              <w:t>Hlavné zameranie</w:t>
            </w:r>
          </w:p>
        </w:tc>
      </w:tr>
      <w:tr w:rsidR="004143EE" w14:paraId="00E1E756" w14:textId="77777777">
        <w:tc>
          <w:tcPr>
            <w:tcW w:w="5100" w:type="dxa"/>
            <w:vAlign w:val="center"/>
          </w:tcPr>
          <w:p w14:paraId="7294B4A0" w14:textId="77777777" w:rsidR="004143EE" w:rsidRDefault="00EF40E4">
            <w:r>
              <w:rPr>
                <w:b/>
                <w:sz w:val="18"/>
              </w:rPr>
              <w:t>5. ročník</w:t>
            </w:r>
          </w:p>
        </w:tc>
        <w:tc>
          <w:tcPr>
            <w:tcW w:w="5100" w:type="dxa"/>
            <w:vAlign w:val="center"/>
          </w:tcPr>
          <w:p w14:paraId="4DE2624C" w14:textId="40C3B61E" w:rsidR="004143EE" w:rsidRDefault="00EF40E4">
            <w:r>
              <w:rPr>
                <w:sz w:val="18"/>
              </w:rPr>
              <w:t>základné ovládanie lopty, HČJ, jednoduché 1: 1, malé hry a základné rozhodovanie</w:t>
            </w:r>
          </w:p>
        </w:tc>
      </w:tr>
      <w:tr w:rsidR="004143EE" w14:paraId="7DE3BF71" w14:textId="77777777">
        <w:tc>
          <w:tcPr>
            <w:tcW w:w="5100" w:type="dxa"/>
            <w:vAlign w:val="center"/>
          </w:tcPr>
          <w:p w14:paraId="75748D07" w14:textId="77777777" w:rsidR="004143EE" w:rsidRDefault="00EF40E4">
            <w:r>
              <w:rPr>
                <w:b/>
                <w:sz w:val="18"/>
              </w:rPr>
              <w:t>6. ročník</w:t>
            </w:r>
          </w:p>
        </w:tc>
        <w:tc>
          <w:tcPr>
            <w:tcW w:w="5100" w:type="dxa"/>
            <w:vAlign w:val="center"/>
          </w:tcPr>
          <w:p w14:paraId="13534DFE" w14:textId="77777777" w:rsidR="004143EE" w:rsidRDefault="00EF40E4">
            <w:r>
              <w:rPr>
                <w:sz w:val="18"/>
              </w:rPr>
              <w:t>technické zdokonaľovanie, obojnohosť, technika v pohybe a pod miernym tlakom, jednoduché početné situácie</w:t>
            </w:r>
          </w:p>
        </w:tc>
      </w:tr>
      <w:tr w:rsidR="004143EE" w14:paraId="4016F264" w14:textId="77777777">
        <w:tc>
          <w:tcPr>
            <w:tcW w:w="5100" w:type="dxa"/>
            <w:vAlign w:val="center"/>
          </w:tcPr>
          <w:p w14:paraId="25345EC5" w14:textId="77777777" w:rsidR="004143EE" w:rsidRDefault="00EF40E4">
            <w:r>
              <w:rPr>
                <w:b/>
                <w:sz w:val="18"/>
              </w:rPr>
              <w:t>7. ročník</w:t>
            </w:r>
          </w:p>
        </w:tc>
        <w:tc>
          <w:tcPr>
            <w:tcW w:w="5100" w:type="dxa"/>
            <w:vAlign w:val="center"/>
          </w:tcPr>
          <w:p w14:paraId="652463D6" w14:textId="77777777" w:rsidR="004143EE" w:rsidRDefault="00EF40E4">
            <w:r>
              <w:rPr>
                <w:sz w:val="18"/>
              </w:rPr>
              <w:t>individuálna a skupinová taktika, spolupráca dvojíc a trojíc, pohyb bez lopty a prechodové fázy</w:t>
            </w:r>
          </w:p>
        </w:tc>
      </w:tr>
      <w:tr w:rsidR="004143EE" w14:paraId="6C592B4B" w14:textId="77777777">
        <w:tc>
          <w:tcPr>
            <w:tcW w:w="5100" w:type="dxa"/>
            <w:vAlign w:val="center"/>
          </w:tcPr>
          <w:p w14:paraId="4B5DC483" w14:textId="77777777" w:rsidR="004143EE" w:rsidRDefault="00EF40E4">
            <w:r>
              <w:rPr>
                <w:b/>
                <w:sz w:val="18"/>
              </w:rPr>
              <w:t>8. ročník</w:t>
            </w:r>
          </w:p>
        </w:tc>
        <w:tc>
          <w:tcPr>
            <w:tcW w:w="5100" w:type="dxa"/>
            <w:vAlign w:val="center"/>
          </w:tcPr>
          <w:p w14:paraId="6748BBCA" w14:textId="77777777" w:rsidR="004143EE" w:rsidRDefault="00EF40E4">
            <w:r>
              <w:rPr>
                <w:sz w:val="18"/>
              </w:rPr>
              <w:t>časopriestor, hráčske funkcie, kompaktnosť, organizácia hry a model 4-3-3</w:t>
            </w:r>
          </w:p>
        </w:tc>
      </w:tr>
      <w:tr w:rsidR="004143EE" w14:paraId="6BB15920" w14:textId="77777777">
        <w:tc>
          <w:tcPr>
            <w:tcW w:w="5100" w:type="dxa"/>
            <w:vAlign w:val="center"/>
          </w:tcPr>
          <w:p w14:paraId="33DEC034" w14:textId="77777777" w:rsidR="004143EE" w:rsidRDefault="00EF40E4">
            <w:r>
              <w:rPr>
                <w:b/>
                <w:sz w:val="18"/>
              </w:rPr>
              <w:t>9. ročník</w:t>
            </w:r>
          </w:p>
        </w:tc>
        <w:tc>
          <w:tcPr>
            <w:tcW w:w="5100" w:type="dxa"/>
            <w:vAlign w:val="center"/>
          </w:tcPr>
          <w:p w14:paraId="03804A5C" w14:textId="77777777" w:rsidR="004143EE" w:rsidRDefault="00EF40E4">
            <w:r>
              <w:rPr>
                <w:sz w:val="18"/>
              </w:rPr>
              <w:t xml:space="preserve">komplexná modelová hra, útočné </w:t>
            </w:r>
            <w:proofErr w:type="gramStart"/>
            <w:r>
              <w:rPr>
                <w:sz w:val="18"/>
              </w:rPr>
              <w:t>a</w:t>
            </w:r>
            <w:proofErr w:type="gramEnd"/>
            <w:r>
              <w:rPr>
                <w:sz w:val="18"/>
              </w:rPr>
              <w:t xml:space="preserve"> obranné princípy, systémy, vyššia samostatnosť a výstupný profil U15/U16</w:t>
            </w:r>
          </w:p>
        </w:tc>
      </w:tr>
    </w:tbl>
    <w:p w14:paraId="0DB51930" w14:textId="77777777" w:rsidR="004143EE" w:rsidRDefault="00EF40E4">
      <w:pPr>
        <w:pStyle w:val="Nadpis2"/>
      </w:pPr>
      <w:r>
        <w:t>13.1 Výstupný profil žiaka</w:t>
      </w:r>
    </w:p>
    <w:p w14:paraId="779403F3" w14:textId="2F2E7EE8" w:rsidR="004143EE" w:rsidRDefault="00EF40E4">
      <w:pPr>
        <w:ind w:left="369" w:hanging="198"/>
      </w:pPr>
      <w:r>
        <w:t>• TECHNIKA: ovláda loptu oboma nohami, využíva prvý dotyk na ďalšiu činnosť, zvláda prihrávku, vedenie, 1: 1, streľbu a zakončenie v dynamike a pod tlakom.</w:t>
      </w:r>
    </w:p>
    <w:p w14:paraId="0468865B" w14:textId="77777777" w:rsidR="004143EE" w:rsidRDefault="00EF40E4">
      <w:pPr>
        <w:ind w:left="369" w:hanging="198"/>
      </w:pPr>
      <w:r>
        <w:t>• TAKTIKA: rozpozná a rieši individuálne aj skupinové herné situácie; chápe šírku, hĺbku, medzipriestor, podporu, zaisťovanie, kompaktnosť a prechodové fázy.</w:t>
      </w:r>
    </w:p>
    <w:p w14:paraId="38F6F4F3" w14:textId="77777777" w:rsidR="004143EE" w:rsidRDefault="00EF40E4">
      <w:pPr>
        <w:ind w:left="369" w:hanging="198"/>
      </w:pPr>
      <w:r>
        <w:t>• HERNÉ SYSTÉMY: aplikuje princípy modelového 4-3-3 a rozumie základným rozdielom oproti 4-4-2 a 4-2-3-1; dokáže sa prispôsobiť úlohe pri zmene organizácie.</w:t>
      </w:r>
    </w:p>
    <w:p w14:paraId="751FE857" w14:textId="77777777" w:rsidR="004143EE" w:rsidRDefault="00EF40E4">
      <w:pPr>
        <w:ind w:left="369" w:hanging="198"/>
      </w:pPr>
      <w:r>
        <w:t>• HRÁČSKE FUNKCIE: pozná základné úlohy stredného a krajného obrancu, stredového hráča, krídla, útočníka a brankára a dokáže ich plniť v organizovanej hre.</w:t>
      </w:r>
    </w:p>
    <w:p w14:paraId="6421382E" w14:textId="77777777" w:rsidR="004143EE" w:rsidRDefault="00EF40E4">
      <w:pPr>
        <w:ind w:left="369" w:hanging="198"/>
      </w:pPr>
      <w:r>
        <w:t>• KONDÍCIA A ZDRAVIE: rozvíja rýchlosť, agilitu, dynamickú silu, vytrvalosť a mobilitu; pozná prevenciu zranení, regeneráciu, pitný režim a význam spánku.</w:t>
      </w:r>
    </w:p>
    <w:p w14:paraId="6975302C" w14:textId="77777777" w:rsidR="004143EE" w:rsidRDefault="00EF40E4">
      <w:pPr>
        <w:ind w:left="369" w:hanging="198"/>
      </w:pPr>
      <w:r>
        <w:t>• SEBESTAČNOSŤ A HERNÁ GRAMOTNOSŤ: vie sa rozcvičiť, vykonať základnú kompenzáciu, podieľať sa na organizácii a rozhodovaní, viesť jednoduchý pozorovací hárok a zhodnotiť výkon.</w:t>
      </w:r>
    </w:p>
    <w:p w14:paraId="4FC604AA" w14:textId="77777777" w:rsidR="004143EE" w:rsidRDefault="00EF40E4">
      <w:pPr>
        <w:ind w:left="369" w:hanging="198"/>
      </w:pPr>
      <w:r>
        <w:t>• POSTOJE: dodržiava pravidlá a fair-play, komunikuje, rešpektuje spoluhráča a súpera, zvláda výhru aj prehru a vie pomenovať svoj ďalší rozvojový cieľ.</w:t>
      </w:r>
    </w:p>
    <w:p w14:paraId="7AADD12F" w14:textId="77777777" w:rsidR="004143EE" w:rsidRDefault="00EF40E4">
      <w:pPr>
        <w:pStyle w:val="Nadpis1"/>
      </w:pPr>
      <w:r>
        <w:t>14. Záverečné ustanovenia</w:t>
      </w:r>
    </w:p>
    <w:p w14:paraId="793EF9B2" w14:textId="77777777" w:rsidR="004143EE" w:rsidRDefault="00EF40E4">
      <w:pPr>
        <w:spacing w:after="100" w:line="259" w:lineRule="auto"/>
      </w:pPr>
      <w:r>
        <w:t xml:space="preserve">Táto učebná osnova tvorí obsahový rámec pre 132 hodín športovej prípravy so zameraním na futbal v 9. ročníku a je priamo previazaná s priloženým ČTP 9. ročníka. Pri realizácii sa obsah a zaťaženie primerane upravujú podľa aktuálnej úrovne triedy, podmienok školy, počasia, zdravotného stavu </w:t>
      </w:r>
      <w:proofErr w:type="gramStart"/>
      <w:r>
        <w:t>a</w:t>
      </w:r>
      <w:proofErr w:type="gramEnd"/>
      <w:r>
        <w:t xml:space="preserve"> individuálnych potrieb žiakov.</w:t>
      </w:r>
    </w:p>
    <w:p w14:paraId="7FFE2B27" w14:textId="77777777" w:rsidR="004143EE" w:rsidRDefault="00EF40E4">
      <w:pPr>
        <w:spacing w:after="100" w:line="259" w:lineRule="auto"/>
      </w:pPr>
      <w:r>
        <w:t>V prípade nepriaznivých podmienok sa obsah primerane upraví pre telocvičňu alebo multifunkčné plochy bez narušenia hlavných cieľov a výkonového štandardu.</w:t>
      </w:r>
    </w:p>
    <w:p w14:paraId="54CA835C" w14:textId="2F960AA7" w:rsidR="004143EE" w:rsidRDefault="00EF40E4">
      <w:pPr>
        <w:spacing w:after="100" w:line="259" w:lineRule="auto"/>
      </w:pPr>
      <w:r>
        <w:t>Školské podklady: priložený ČTP športovej prípravy – futbal pre9. ročník; staršie školské učebné osnovy a metodické podklady pre futbal. Obsah starších dokumentov je v tejto osnove rozdelený do progresie 5.–9. ročníka tak, aby bol 9. ročník výstupným článkom päťročnej postupnosti.</w:t>
      </w:r>
    </w:p>
    <w:p w14:paraId="781E3490" w14:textId="77777777" w:rsidR="004143EE" w:rsidRDefault="00EF40E4">
      <w:pPr>
        <w:spacing w:before="320"/>
      </w:pPr>
      <w:r>
        <w:t>Vypracoval/a: ______________________________     Dátum: ________________</w:t>
      </w:r>
    </w:p>
    <w:p w14:paraId="39D377D7" w14:textId="77777777" w:rsidR="004143EE" w:rsidRDefault="00EF40E4">
      <w:r>
        <w:t>Schválil/a: _________________________________     Dátum: ________________</w:t>
      </w:r>
    </w:p>
    <w:sectPr w:rsidR="004143EE" w:rsidSect="00034616">
      <w:footerReference w:type="default" r:id="rId8"/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E2245" w14:textId="77777777" w:rsidR="00900F66" w:rsidRDefault="00900F66">
      <w:pPr>
        <w:spacing w:after="0" w:line="240" w:lineRule="auto"/>
      </w:pPr>
      <w:r>
        <w:separator/>
      </w:r>
    </w:p>
  </w:endnote>
  <w:endnote w:type="continuationSeparator" w:id="0">
    <w:p w14:paraId="7080E147" w14:textId="77777777" w:rsidR="00900F66" w:rsidRDefault="00900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290D3" w14:textId="77777777" w:rsidR="004143EE" w:rsidRDefault="00EF40E4">
    <w:pPr>
      <w:pStyle w:val="Pta"/>
      <w:jc w:val="center"/>
    </w:pPr>
    <w:r>
      <w:t xml:space="preserve">Strana </w:t>
    </w:r>
    <w:r>
      <w:fldChar w:fldCharType="begin"/>
    </w:r>
    <w:r>
      <w:instrText>PAGE</w:instrText>
    </w:r>
    <w:r>
      <w:fldChar w:fldCharType="separate"/>
    </w:r>
    <w:r w:rsidR="00C6496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7375E" w14:textId="77777777" w:rsidR="00900F66" w:rsidRDefault="00900F66">
      <w:pPr>
        <w:spacing w:after="0" w:line="240" w:lineRule="auto"/>
      </w:pPr>
      <w:r>
        <w:separator/>
      </w:r>
    </w:p>
  </w:footnote>
  <w:footnote w:type="continuationSeparator" w:id="0">
    <w:p w14:paraId="31EB0E74" w14:textId="77777777" w:rsidR="00900F66" w:rsidRDefault="00900F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143EE"/>
    <w:rsid w:val="00900F66"/>
    <w:rsid w:val="00AA1D8D"/>
    <w:rsid w:val="00B47730"/>
    <w:rsid w:val="00C64967"/>
    <w:rsid w:val="00CB0664"/>
    <w:rsid w:val="00EF40E4"/>
    <w:rsid w:val="00FB421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9075B2"/>
  <w14:defaultImageDpi w14:val="300"/>
  <w15:docId w15:val="{065A5A67-40D7-4D9B-8EF6-39A37DC70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rPr>
      <w:rFonts w:ascii="Times New Roman" w:eastAsia="Times New Roman" w:hAnsi="Times New Roman"/>
      <w:sz w:val="21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2403</Words>
  <Characters>13703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16074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Učebné osnovy – Športová príprava so zameraním na futbal – 9. ročník</dc:title>
  <dc:subject>Školský rok 2026/2027</dc:subject>
  <dc:creator>Základná škola, Komenského ulica 495/33, Námestovo</dc:creator>
  <cp:keywords>Športová príprava, futbal, 9. ročník, ISCED 2, 2026/2027</cp:keywords>
  <dc:description>generated by python-docx</dc:description>
  <cp:lastModifiedBy>Smataník Tomáš</cp:lastModifiedBy>
  <cp:revision>4</cp:revision>
  <dcterms:created xsi:type="dcterms:W3CDTF">2013-12-23T23:15:00Z</dcterms:created>
  <dcterms:modified xsi:type="dcterms:W3CDTF">2026-09-10T09:35:00Z</dcterms:modified>
  <cp:category/>
</cp:coreProperties>
</file>